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0D" w:rsidRDefault="000F550D" w:rsidP="000F550D">
      <w:pPr>
        <w:spacing w:line="276"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ВПЛИВ ІНФОРМАЦІЙНО-РЕСУРСНОГО ЗАБЕСПЕЧЕННЯ НА ПРОФЕСІЙНИЙ РОЗВИТОК ВИКЛАДАЧІВ ТА СТУДЕНТІВ</w:t>
      </w:r>
    </w:p>
    <w:p w:rsidR="000F550D" w:rsidRDefault="000F550D" w:rsidP="000F550D">
      <w:pPr>
        <w:spacing w:line="276" w:lineRule="auto"/>
        <w:jc w:val="center"/>
        <w:rPr>
          <w:rFonts w:ascii="Times New Roman" w:eastAsia="Calibri" w:hAnsi="Times New Roman" w:cs="Times New Roman"/>
          <w:b/>
          <w:sz w:val="28"/>
          <w:szCs w:val="28"/>
          <w:lang w:val="uk-UA"/>
        </w:rPr>
      </w:pPr>
    </w:p>
    <w:p w:rsidR="000F550D" w:rsidRDefault="000F550D" w:rsidP="000F550D">
      <w:pPr>
        <w:spacing w:line="276"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НЕДАШКОВСЬКИЙ І.П.</w:t>
      </w:r>
    </w:p>
    <w:p w:rsidR="000F550D" w:rsidRDefault="000F550D" w:rsidP="000F550D">
      <w:pPr>
        <w:spacing w:line="276" w:lineRule="auto"/>
        <w:jc w:val="right"/>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Одеська державна академія будівництва та архітектури, м. Одеса, Україна</w:t>
      </w:r>
    </w:p>
    <w:p w:rsidR="000F550D" w:rsidRDefault="000F550D" w:rsidP="000F550D">
      <w:pPr>
        <w:spacing w:line="276" w:lineRule="auto"/>
        <w:ind w:firstLine="284"/>
        <w:jc w:val="right"/>
        <w:rPr>
          <w:rFonts w:ascii="Times New Roman" w:eastAsia="Calibri" w:hAnsi="Times New Roman" w:cs="Times New Roman"/>
          <w:i/>
          <w:sz w:val="28"/>
          <w:szCs w:val="28"/>
          <w:lang w:val="uk-UA"/>
        </w:rPr>
      </w:pP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сучасному цивілізованому ВУЗі викладачі та студенти використовують інформацію у своїй діяльності, вирішуючи безперервно виникаючі перед ними завдання. У зв’язку з чим відбувається формування високоорганізованого інформаційного середовища, що впливає на всі сторони життєдіяльності - це інтелектуальна, творча діяльність у сфері освіти і науки, що провадиться через систему науково-методичних і педагогічних заходів та спрямована на передачу, засвоєння, примноження і використання знань, умінь та компетентності осіб, які навчаються, а також на формування гармонійно розвиненої особистості.</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Інформаційне середовище включає безліч інформаційних об’єктів і зв’язків між ними, засоби і технології збору, накопичення, передачі, обробки, продукування та поширення інформації. ВУЗ створюючи інформаційне середовище, функціонує в ньому, змінює, удосконалює його.</w:t>
      </w:r>
    </w:p>
    <w:p w:rsidR="000F550D" w:rsidRDefault="000F550D" w:rsidP="000F550D">
      <w:pPr>
        <w:spacing w:line="276" w:lineRule="auto"/>
        <w:ind w:firstLine="284"/>
        <w:jc w:val="both"/>
        <w:rPr>
          <w:rFonts w:ascii="Calibri" w:eastAsia="Calibri" w:hAnsi="Calibri" w:cs="Times New Roman"/>
          <w:lang w:val="uk-UA"/>
        </w:rPr>
      </w:pPr>
      <w:r>
        <w:rPr>
          <w:rFonts w:ascii="Times New Roman" w:eastAsia="Calibri" w:hAnsi="Times New Roman" w:cs="Times New Roman"/>
          <w:sz w:val="28"/>
          <w:szCs w:val="28"/>
          <w:lang w:val="uk-UA"/>
        </w:rPr>
        <w:t>Останнім часом ми багато уваги приділяємо термінам «освітні онлайн-платформи», «електронні освітні ресурси», «електронні засоби навчання». Зусилля провідних освітянських установ спрямовані на створення електронних підручників та посібників, відеолекцій, навчального відеоконтенту, активно впроваджуються у освітню діяльність онлайн-курси, що дає можливість викладачам та студентам вдосконалюватись, розвивати професійну компетентність, отримувати нові знання засобами онлайн-освіти будь-де, будь-коли, за допомогою будь-яких гаджетів. Викладач повинен вчитися і переучуватися протягом всього свого життя, а в умовах глобальних змін необхідно сконцентруватись, об’єднати зусилля і вдосконалювати всю систему освіти, для чого неабияке значення має удосконалення інформаційно-ресурсного забезпечення освіти і науки.</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Розвиток сфери мультимедійних та нових інформаційно-комунікативних технологій в освіті і наявність соціальної мережі дозволяють застосовувати електронні засоби навчання, які дозволяють значно індивідуалізувати навчальний процес, збільшити швидкість і якість засвоєння навчальних матеріалів, ефективно організувати самостійну роботу студента з урахуванням власних можливостей і потреб.</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кафедрі «Водопостачання та водовідведення» для інформаційного забезпечення студентів за допомогою різних спеціалізованих програм </w:t>
      </w:r>
      <w:r>
        <w:rPr>
          <w:rFonts w:ascii="Times New Roman" w:eastAsia="Calibri" w:hAnsi="Times New Roman" w:cs="Times New Roman"/>
          <w:sz w:val="28"/>
          <w:szCs w:val="28"/>
          <w:lang w:val="uk-UA"/>
        </w:rPr>
        <w:lastRenderedPageBreak/>
        <w:t xml:space="preserve">розроблені різні інформаційні освітні ресурси, такі як мультимедійні лекції, навчальні та тестові програми, бази нормативної та методичної документації та інше. Ці універсальні електронні оболонки комплексних електронних засобів навчання мають хорошу систему навігації і пошуку документів. Вони дозволяють: отримувати в різній формі навчальну та довідкову інформацію; організовувати процеси засвоєння знань, придбання умінь і навичок самостійної навчальної або практичної діяльності; здійснювати контроль результатів навчання, професійний тренінг, повторення; активізувати пізнавальну діяльність студентів; розвивати певні види мислення. </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Можливість легкого доступу в сфері освіти – до інформаційно-методичного забезпечення процесу навчання, тиражування передових педагогічних технологій на базі використання засобів нових інформаційних технологій забезпечує розширення і зміцнення зв’язків між окремими структурами системи освіти, що призводить до вдосконалення її інфраструктури. Автоматизація процесів ведення діловодства в навчальному закладі, реалізаціяуправління окремими етапами навчального процесу призводить до вдосконалення механізмів організаційного управління системою освіти, позбавляє від рутинної, «паперової» роботи.</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Останнім часом багато уваги приділяється дистанційній освіті, в основу якої покладено ідею переходу від концепції обмеженого фізичного переміщення студентів із країни у країну до концепції мобільних ідей, знань і навчання з метою розподілу знань за допомогою обміну освітніми ресурсами шляхом поширення комунікаційних каналів. Повноправне входження України до світового економічного співтовариства як розвинутої держави може бути здійснено лише на основі системного підходу до вирішення проблем інформатизації.</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ефективним рішенням у питанні підвищення конкурентоспроможності країни є формування цілісної системи «освіта – наука – технологія – інновація – виробництво».</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Сучасна тенденція у розвитку освіти – перехід від консервативної освітньої системи до випереджальної – повинна базуватися на випереджаючому формуванні інформаційного простору освіти і широкому використанні інформаційних технологій, створенні у вищих навчальних закладах потужної інформаційної інфраструктури з розвиненим інформаційно-комп’ютерним навчальним середовищем, впровадження у вищу освіту інноваційних методів, засобів та форм професійної підготовки майбутніх фахівців.</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визнанням терміну «електронне навчання» (e-learning) змінюється підхід до інформаційних технологій в освіті. Нині в усьому світі навчання в усіх </w:t>
      </w:r>
      <w:r>
        <w:rPr>
          <w:rFonts w:ascii="Times New Roman" w:eastAsia="Calibri" w:hAnsi="Times New Roman" w:cs="Times New Roman"/>
          <w:sz w:val="28"/>
          <w:szCs w:val="28"/>
          <w:lang w:val="uk-UA"/>
        </w:rPr>
        <w:lastRenderedPageBreak/>
        <w:t xml:space="preserve">його формах (заочній, вечірній, денній) здійснюється не тільки в аудиторії, а й в електронному освітньому середовищі, забезпечуючи як повноцінне залучення студентів до процесу навчання, так і надійний контроль над рівнем засвоєння знань. Потреба в цьому особливо зросла з переходом на кредитно-модульну систему, передбачену Болонською декларацією. Одну із тенденцій впровадження інформаційних технологій в освіті на першому місці має бути навчання, і тільки потім доцільно думати про прилади й обладнання. </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Існує три ключові умови, які забезпечать можливість студентам використовувати їх власні пристрої в аудиторії:</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надання студентам доступу до інтернету;</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допомога у використанні пристроїв у мережі;</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безпечне інформаційне середовище;</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забезпечення узгодженої роботи групи.</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Перевагами такого підходу є уникнення не тільки витрат на придбання приладів навчальним закладом, а й проблем, пов’язаних з їх обслуговуванням.</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«Принеси для роботи свій власний пристрій» – важлива тенденція, яка торкнеться кожну організацію ІТ-інфраструктури і сферу освіти зокрема. Можливість використання в будь-якому місці будь-якого пристрою, незалежно</w:t>
      </w:r>
    </w:p>
    <w:p w:rsidR="000F550D" w:rsidRDefault="000F550D" w:rsidP="000F550D">
      <w:pPr>
        <w:spacing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його власника. Наприклад, в минулому для доступу до мережі навчального закладу або інтернету студенти повинні були використовувати один з комп’ютерів навчального закладу. Ці пристрої розглядалися, як правило, тільки як засіб для роботи в аудиторії або в бібліотеці. Розширені можливості підключення з використанням мобільного і віддаленого доступу до мережі навчального закладу надає студентам величезну гнучкість і більш широкий спектр можливостей.</w:t>
      </w:r>
    </w:p>
    <w:p w:rsidR="000F550D" w:rsidRDefault="000F550D" w:rsidP="000F550D">
      <w:pPr>
        <w:spacing w:line="276" w:lineRule="auto"/>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Якщо подивитися на те, як інтернет змінив наше життя, важко повірити, що він з’явився приблизно 20 років тому. Можливості спільної роботи в інтернеті змінюють процеси навчання. Нові засоби спільної роботи дозволяють швидко і легко працювати разом незалежно від місця знаходження, стану здоров’я, особливо це важливо для людей з обмеженими фізичними можливостями. Отримати доступ до знань стало набагато простіше.</w:t>
      </w:r>
    </w:p>
    <w:p w:rsidR="000F550D" w:rsidRDefault="000F550D" w:rsidP="000F550D">
      <w:pPr>
        <w:spacing w:line="276" w:lineRule="auto"/>
        <w:ind w:firstLine="284"/>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Історія людства знає небагато технологій, що змогли змінити долю цілих народів і цивілізацій. Ними були майже всі революційні інновації в історії освіти: писемність, університет, друкарський верстат, інтернет. Це цілком логічно, бо рівень освіти в суспільстві слугує коефіцієнтом ефективності, на який помножується вся людська діяльність. Якщо електронні освітні ресурси </w:t>
      </w:r>
      <w:r>
        <w:rPr>
          <w:rFonts w:ascii="Times New Roman" w:eastAsia="Calibri" w:hAnsi="Times New Roman" w:cs="Times New Roman"/>
          <w:sz w:val="28"/>
          <w:szCs w:val="28"/>
          <w:lang w:val="uk-UA"/>
        </w:rPr>
        <w:lastRenderedPageBreak/>
        <w:t>є однією з таких проривних технологій, то їх впровадження в Україні – питання національного значення.</w:t>
      </w:r>
    </w:p>
    <w:p w:rsidR="00CE2F0E" w:rsidRPr="000F550D" w:rsidRDefault="00CE2F0E">
      <w:pPr>
        <w:rPr>
          <w:lang w:val="uk-UA"/>
        </w:rPr>
      </w:pPr>
    </w:p>
    <w:sectPr w:rsidR="00CE2F0E" w:rsidRPr="000F550D" w:rsidSect="00233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0F550D"/>
    <w:rsid w:val="000F550D"/>
    <w:rsid w:val="00233C1E"/>
    <w:rsid w:val="00687778"/>
    <w:rsid w:val="00AC68CC"/>
    <w:rsid w:val="00CE2F0E"/>
    <w:rsid w:val="00E42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0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7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6280</Characters>
  <Application>Microsoft Office Word</Application>
  <DocSecurity>0</DocSecurity>
  <Lines>52</Lines>
  <Paragraphs>14</Paragraphs>
  <ScaleCrop>false</ScaleCrop>
  <Company>Microsoft</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2019-04-19T09:50:00Z</dcterms:created>
  <dcterms:modified xsi:type="dcterms:W3CDTF">2019-04-19T09:50:00Z</dcterms:modified>
</cp:coreProperties>
</file>