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AD" w:rsidRDefault="001675E4" w:rsidP="00E76920">
      <w:pPr>
        <w:ind w:firstLine="0"/>
        <w:jc w:val="center"/>
        <w:rPr>
          <w:lang w:val="ru-RU"/>
        </w:rPr>
      </w:pPr>
      <w:r>
        <w:rPr>
          <w:lang w:val="ru-RU"/>
        </w:rPr>
        <w:t>МИНИСТЕРСТВО ОБРАЗОВАНИЯ И НАУКИ УКРАИНЫ</w:t>
      </w:r>
    </w:p>
    <w:p w:rsidR="00D55847" w:rsidRDefault="001675E4" w:rsidP="00E76920">
      <w:pPr>
        <w:ind w:firstLine="0"/>
        <w:jc w:val="center"/>
        <w:rPr>
          <w:lang w:val="ru-RU"/>
        </w:rPr>
      </w:pPr>
      <w:r>
        <w:rPr>
          <w:lang w:val="ru-RU"/>
        </w:rPr>
        <w:t>ОДЕССКАЯ ГОСУДАРСТВЕННАЯ АКАДЕМИЯ СТРОИТЕЛЬСТВА И АРХИТЕКТУРЫ</w:t>
      </w:r>
    </w:p>
    <w:p w:rsidR="00D55847" w:rsidRDefault="001675E4" w:rsidP="00E76920">
      <w:pPr>
        <w:ind w:firstLine="0"/>
        <w:jc w:val="center"/>
        <w:rPr>
          <w:lang w:val="ru-RU"/>
        </w:rPr>
      </w:pPr>
      <w:r>
        <w:rPr>
          <w:lang w:val="ru-RU"/>
        </w:rPr>
        <w:t>АРХИТЕКТУРНО-ХУДОЖЕСТВЕННЫЙ ИНСТИТУТ</w:t>
      </w:r>
    </w:p>
    <w:p w:rsidR="00D55847" w:rsidRDefault="001675E4" w:rsidP="00E76920">
      <w:pPr>
        <w:ind w:firstLine="0"/>
        <w:jc w:val="center"/>
        <w:rPr>
          <w:lang w:val="ru-RU"/>
        </w:rPr>
      </w:pPr>
      <w:r>
        <w:rPr>
          <w:lang w:val="ru-RU"/>
        </w:rPr>
        <w:t>КАФЕДРА ОРГАНИЗАЦИИ СТРОИТЕЛЬСТВА И ОРГАНИЗАЦИИ ТРУДА</w:t>
      </w:r>
    </w:p>
    <w:p w:rsidR="00D55847" w:rsidRDefault="00D55847" w:rsidP="00E76920">
      <w:pPr>
        <w:ind w:firstLine="0"/>
        <w:jc w:val="center"/>
        <w:rPr>
          <w:lang w:val="ru-RU"/>
        </w:rPr>
      </w:pPr>
    </w:p>
    <w:p w:rsidR="00D55847" w:rsidRDefault="00D55847" w:rsidP="00E76920">
      <w:pPr>
        <w:ind w:firstLine="0"/>
        <w:jc w:val="center"/>
        <w:rPr>
          <w:lang w:val="ru-RU"/>
        </w:rPr>
      </w:pPr>
    </w:p>
    <w:p w:rsidR="00D55847" w:rsidRDefault="00D55847" w:rsidP="00E76920">
      <w:pPr>
        <w:ind w:firstLine="0"/>
        <w:jc w:val="center"/>
        <w:rPr>
          <w:lang w:val="ru-RU"/>
        </w:rPr>
      </w:pPr>
    </w:p>
    <w:p w:rsidR="00F06FD2" w:rsidRDefault="00F06FD2" w:rsidP="00E76920">
      <w:pPr>
        <w:ind w:firstLine="0"/>
        <w:jc w:val="center"/>
        <w:rPr>
          <w:lang w:val="ru-RU"/>
        </w:rPr>
      </w:pPr>
    </w:p>
    <w:p w:rsidR="00D55847" w:rsidRDefault="00D55847" w:rsidP="00E76920">
      <w:pPr>
        <w:ind w:firstLine="0"/>
        <w:jc w:val="center"/>
        <w:rPr>
          <w:lang w:val="ru-RU"/>
        </w:rPr>
      </w:pPr>
    </w:p>
    <w:p w:rsidR="001675E4" w:rsidRDefault="001675E4" w:rsidP="00E76920">
      <w:pPr>
        <w:ind w:firstLine="0"/>
        <w:jc w:val="center"/>
        <w:rPr>
          <w:b/>
          <w:sz w:val="32"/>
          <w:lang w:val="ru-RU"/>
        </w:rPr>
      </w:pPr>
      <w:r>
        <w:rPr>
          <w:b/>
          <w:sz w:val="32"/>
          <w:lang w:val="ru-RU"/>
        </w:rPr>
        <w:t>РАЗДЕЛ №5</w:t>
      </w:r>
    </w:p>
    <w:p w:rsidR="001A0E27" w:rsidRPr="001A0E27" w:rsidRDefault="001A0E27" w:rsidP="001A0E27">
      <w:pPr>
        <w:ind w:firstLine="0"/>
        <w:jc w:val="center"/>
        <w:rPr>
          <w:b/>
          <w:sz w:val="32"/>
          <w:lang w:val="ru-RU"/>
        </w:rPr>
      </w:pPr>
      <w:r w:rsidRPr="001A0E27">
        <w:rPr>
          <w:b/>
          <w:sz w:val="32"/>
          <w:lang w:val="ru-RU"/>
        </w:rPr>
        <w:t>Организационно-экономическое обоснование</w:t>
      </w:r>
    </w:p>
    <w:p w:rsidR="001675E4" w:rsidRDefault="001675E4" w:rsidP="00E76920">
      <w:pPr>
        <w:ind w:firstLine="0"/>
        <w:jc w:val="center"/>
        <w:rPr>
          <w:sz w:val="32"/>
          <w:lang w:val="ru-RU"/>
        </w:rPr>
      </w:pPr>
      <w:r>
        <w:rPr>
          <w:sz w:val="32"/>
          <w:lang w:val="ru-RU"/>
        </w:rPr>
        <w:t>К дипломному проекту магистра на тему:</w:t>
      </w:r>
    </w:p>
    <w:p w:rsidR="001675E4" w:rsidRPr="001675E4" w:rsidRDefault="001675E4" w:rsidP="00E76920">
      <w:pPr>
        <w:ind w:firstLine="0"/>
        <w:jc w:val="center"/>
        <w:rPr>
          <w:sz w:val="32"/>
          <w:lang w:val="ru-RU"/>
        </w:rPr>
      </w:pPr>
      <w:r>
        <w:rPr>
          <w:sz w:val="32"/>
          <w:lang w:val="ru-RU"/>
        </w:rPr>
        <w:t>«</w:t>
      </w:r>
      <w:r w:rsidR="00022D92">
        <w:rPr>
          <w:sz w:val="32"/>
          <w:lang w:val="ru-RU"/>
        </w:rPr>
        <w:t>А</w:t>
      </w:r>
      <w:r>
        <w:rPr>
          <w:sz w:val="32"/>
          <w:lang w:val="ru-RU"/>
        </w:rPr>
        <w:t>эровокзал в Одесской области»</w:t>
      </w:r>
    </w:p>
    <w:p w:rsidR="00D55847" w:rsidRDefault="00D55847" w:rsidP="00E76920">
      <w:pPr>
        <w:ind w:firstLine="0"/>
        <w:jc w:val="right"/>
        <w:rPr>
          <w:lang w:val="ru-RU"/>
        </w:rPr>
      </w:pPr>
    </w:p>
    <w:p w:rsidR="00F06FD2" w:rsidRDefault="00F06FD2" w:rsidP="00E76920">
      <w:pPr>
        <w:ind w:firstLine="0"/>
        <w:jc w:val="right"/>
        <w:rPr>
          <w:lang w:val="ru-RU"/>
        </w:rPr>
      </w:pPr>
    </w:p>
    <w:p w:rsidR="001675E4" w:rsidRDefault="001675E4" w:rsidP="00E76920">
      <w:pPr>
        <w:ind w:firstLine="0"/>
        <w:jc w:val="right"/>
        <w:rPr>
          <w:lang w:val="ru-RU"/>
        </w:rPr>
      </w:pPr>
    </w:p>
    <w:p w:rsidR="001675E4" w:rsidRDefault="001675E4" w:rsidP="00E76920">
      <w:pPr>
        <w:ind w:firstLine="0"/>
        <w:jc w:val="right"/>
        <w:rPr>
          <w:lang w:val="ru-RU"/>
        </w:rPr>
      </w:pPr>
    </w:p>
    <w:p w:rsidR="00A242A3" w:rsidRDefault="00A242A3" w:rsidP="00E76920">
      <w:pPr>
        <w:ind w:firstLine="0"/>
        <w:jc w:val="right"/>
        <w:rPr>
          <w:lang w:val="ru-RU"/>
        </w:rPr>
      </w:pPr>
    </w:p>
    <w:p w:rsidR="00A242A3" w:rsidRDefault="00A242A3" w:rsidP="00E76920">
      <w:pPr>
        <w:ind w:firstLine="0"/>
        <w:jc w:val="right"/>
        <w:rPr>
          <w:lang w:val="ru-RU"/>
        </w:rPr>
      </w:pPr>
    </w:p>
    <w:p w:rsidR="00A242A3" w:rsidRDefault="00A242A3" w:rsidP="00E76920">
      <w:pPr>
        <w:ind w:firstLine="0"/>
        <w:jc w:val="right"/>
        <w:rPr>
          <w:lang w:val="ru-RU"/>
        </w:rPr>
      </w:pPr>
    </w:p>
    <w:p w:rsidR="00A242A3" w:rsidRDefault="00A242A3" w:rsidP="00E76920">
      <w:pPr>
        <w:ind w:firstLine="0"/>
        <w:jc w:val="right"/>
        <w:rPr>
          <w:lang w:val="ru-RU"/>
        </w:rPr>
      </w:pPr>
    </w:p>
    <w:p w:rsidR="00D55847" w:rsidRDefault="00D55847" w:rsidP="00E76920">
      <w:pPr>
        <w:ind w:firstLine="0"/>
        <w:jc w:val="right"/>
        <w:rPr>
          <w:lang w:val="ru-RU"/>
        </w:rPr>
      </w:pPr>
    </w:p>
    <w:p w:rsidR="00D55847" w:rsidRDefault="00D55847" w:rsidP="001675E4">
      <w:pPr>
        <w:ind w:firstLine="0"/>
        <w:rPr>
          <w:lang w:val="ru-RU"/>
        </w:rPr>
      </w:pPr>
      <w:r>
        <w:rPr>
          <w:lang w:val="ru-RU"/>
        </w:rPr>
        <w:t>Дипломат</w:t>
      </w:r>
      <w:r w:rsidR="001675E4">
        <w:rPr>
          <w:lang w:val="ru-RU"/>
        </w:rPr>
        <w:t xml:space="preserve"> ст.гр. АБС-610</w:t>
      </w:r>
      <w:proofErr w:type="gramStart"/>
      <w:r w:rsidR="001675E4">
        <w:rPr>
          <w:lang w:val="ru-RU"/>
        </w:rPr>
        <w:t>М(</w:t>
      </w:r>
      <w:proofErr w:type="spellStart"/>
      <w:proofErr w:type="gramEnd"/>
      <w:r w:rsidR="001675E4">
        <w:rPr>
          <w:lang w:val="ru-RU"/>
        </w:rPr>
        <w:t>н</w:t>
      </w:r>
      <w:proofErr w:type="spellEnd"/>
      <w:r w:rsidR="001675E4">
        <w:rPr>
          <w:lang w:val="ru-RU"/>
        </w:rPr>
        <w:t xml:space="preserve">) </w:t>
      </w:r>
      <w:r w:rsidR="00F06FD2">
        <w:rPr>
          <w:lang w:val="ru-RU"/>
        </w:rPr>
        <w:t xml:space="preserve">__________________ </w:t>
      </w:r>
      <w:proofErr w:type="spellStart"/>
      <w:r>
        <w:rPr>
          <w:lang w:val="ru-RU"/>
        </w:rPr>
        <w:t>Сподобаева</w:t>
      </w:r>
      <w:proofErr w:type="spellEnd"/>
      <w:r>
        <w:rPr>
          <w:lang w:val="ru-RU"/>
        </w:rPr>
        <w:t xml:space="preserve"> В.М.</w:t>
      </w:r>
    </w:p>
    <w:p w:rsidR="00D55847" w:rsidRDefault="001675E4" w:rsidP="001675E4">
      <w:pPr>
        <w:ind w:firstLine="0"/>
        <w:rPr>
          <w:lang w:val="ru-RU"/>
        </w:rPr>
      </w:pPr>
      <w:r>
        <w:rPr>
          <w:lang w:val="ru-RU"/>
        </w:rPr>
        <w:t xml:space="preserve">Руководитель                            </w:t>
      </w:r>
      <w:r w:rsidR="00F06FD2">
        <w:rPr>
          <w:lang w:val="ru-RU"/>
        </w:rPr>
        <w:t xml:space="preserve">__________________ </w:t>
      </w:r>
      <w:r>
        <w:rPr>
          <w:lang w:val="ru-RU"/>
        </w:rPr>
        <w:t xml:space="preserve"> </w:t>
      </w:r>
      <w:proofErr w:type="spellStart"/>
      <w:proofErr w:type="gramStart"/>
      <w:r>
        <w:rPr>
          <w:lang w:val="ru-RU"/>
        </w:rPr>
        <w:t>к</w:t>
      </w:r>
      <w:proofErr w:type="gramEnd"/>
      <w:r>
        <w:rPr>
          <w:lang w:val="ru-RU"/>
        </w:rPr>
        <w:t>.э.н</w:t>
      </w:r>
      <w:proofErr w:type="spellEnd"/>
      <w:r>
        <w:rPr>
          <w:lang w:val="ru-RU"/>
        </w:rPr>
        <w:t xml:space="preserve">., доц. </w:t>
      </w:r>
      <w:proofErr w:type="spellStart"/>
      <w:r>
        <w:rPr>
          <w:lang w:val="ru-RU"/>
        </w:rPr>
        <w:t>Корныло</w:t>
      </w:r>
      <w:proofErr w:type="spellEnd"/>
      <w:r>
        <w:rPr>
          <w:lang w:val="ru-RU"/>
        </w:rPr>
        <w:t xml:space="preserve"> И.М.</w:t>
      </w:r>
    </w:p>
    <w:p w:rsidR="00D55847" w:rsidRDefault="00D55847" w:rsidP="00E76920">
      <w:pPr>
        <w:ind w:firstLine="0"/>
        <w:jc w:val="center"/>
        <w:rPr>
          <w:lang w:val="ru-RU"/>
        </w:rPr>
      </w:pPr>
    </w:p>
    <w:p w:rsidR="00D55847" w:rsidRDefault="00D55847" w:rsidP="00E76920">
      <w:pPr>
        <w:ind w:firstLine="0"/>
        <w:jc w:val="center"/>
        <w:rPr>
          <w:lang w:val="ru-RU"/>
        </w:rPr>
      </w:pPr>
    </w:p>
    <w:p w:rsidR="00D55847" w:rsidRDefault="00D55847" w:rsidP="00E76920">
      <w:pPr>
        <w:ind w:firstLine="0"/>
        <w:jc w:val="center"/>
        <w:rPr>
          <w:lang w:val="ru-RU"/>
        </w:rPr>
      </w:pPr>
      <w:r>
        <w:rPr>
          <w:lang w:val="ru-RU"/>
        </w:rPr>
        <w:t>Одесса 2017</w:t>
      </w:r>
      <w:r>
        <w:rPr>
          <w:lang w:val="ru-RU"/>
        </w:rPr>
        <w:br w:type="page"/>
      </w:r>
    </w:p>
    <w:sdt>
      <w:sdtPr>
        <w:rPr>
          <w:rFonts w:asciiTheme="minorHAnsi" w:eastAsiaTheme="minorEastAsia" w:hAnsiTheme="minorHAnsi" w:cstheme="minorBidi"/>
          <w:b w:val="0"/>
          <w:bCs w:val="0"/>
          <w:color w:val="auto"/>
          <w:szCs w:val="22"/>
        </w:rPr>
        <w:id w:val="8913601"/>
        <w:docPartObj>
          <w:docPartGallery w:val="Table of Contents"/>
          <w:docPartUnique/>
        </w:docPartObj>
      </w:sdtPr>
      <w:sdtEndPr>
        <w:rPr>
          <w:lang w:val="ru-RU"/>
        </w:rPr>
      </w:sdtEndPr>
      <w:sdtContent>
        <w:p w:rsidR="002747C5" w:rsidRPr="002747C5" w:rsidRDefault="00EE48C6" w:rsidP="00E34790">
          <w:pPr>
            <w:pStyle w:val="af3"/>
            <w:ind w:firstLine="0"/>
            <w:rPr>
              <w:lang w:val="ru-RU"/>
            </w:rPr>
          </w:pPr>
          <w:r>
            <w:rPr>
              <w:lang w:val="ru-RU"/>
            </w:rPr>
            <w:t>СТРУКТУРА РАБОТЫ:</w:t>
          </w:r>
        </w:p>
        <w:p w:rsidR="001A0E27" w:rsidRDefault="003D5D94">
          <w:pPr>
            <w:pStyle w:val="11"/>
            <w:tabs>
              <w:tab w:val="right" w:leader="dot" w:pos="9628"/>
            </w:tabs>
            <w:rPr>
              <w:noProof/>
              <w:sz w:val="22"/>
              <w:lang w:val="ru-RU" w:eastAsia="ru-RU" w:bidi="ar-SA"/>
            </w:rPr>
          </w:pPr>
          <w:r>
            <w:rPr>
              <w:lang w:val="ru-RU"/>
            </w:rPr>
            <w:fldChar w:fldCharType="begin"/>
          </w:r>
          <w:r w:rsidR="00EE48C6">
            <w:rPr>
              <w:lang w:val="ru-RU"/>
            </w:rPr>
            <w:instrText xml:space="preserve"> TOC \o "1-3" \h \z \u </w:instrText>
          </w:r>
          <w:r>
            <w:rPr>
              <w:lang w:val="ru-RU"/>
            </w:rPr>
            <w:fldChar w:fldCharType="separate"/>
          </w:r>
          <w:hyperlink w:anchor="_Toc483185233" w:history="1">
            <w:r w:rsidR="001A0E27" w:rsidRPr="007E246E">
              <w:rPr>
                <w:rStyle w:val="af4"/>
                <w:noProof/>
                <w:shd w:val="clear" w:color="auto" w:fill="FFFFFF"/>
                <w:lang w:val="ru-RU"/>
              </w:rPr>
              <w:t>ОБЩИЕ ПОЛОЖЕНИЯ.</w:t>
            </w:r>
            <w:r w:rsidR="001A0E27">
              <w:rPr>
                <w:noProof/>
                <w:webHidden/>
              </w:rPr>
              <w:tab/>
            </w:r>
            <w:r>
              <w:rPr>
                <w:noProof/>
                <w:webHidden/>
              </w:rPr>
              <w:fldChar w:fldCharType="begin"/>
            </w:r>
            <w:r w:rsidR="001A0E27">
              <w:rPr>
                <w:noProof/>
                <w:webHidden/>
              </w:rPr>
              <w:instrText xml:space="preserve"> PAGEREF _Toc483185233 \h </w:instrText>
            </w:r>
            <w:r>
              <w:rPr>
                <w:noProof/>
                <w:webHidden/>
              </w:rPr>
            </w:r>
            <w:r>
              <w:rPr>
                <w:noProof/>
                <w:webHidden/>
              </w:rPr>
              <w:fldChar w:fldCharType="separate"/>
            </w:r>
            <w:r w:rsidR="001A0E27">
              <w:rPr>
                <w:noProof/>
                <w:webHidden/>
              </w:rPr>
              <w:t>3</w:t>
            </w:r>
            <w:r>
              <w:rPr>
                <w:noProof/>
                <w:webHidden/>
              </w:rPr>
              <w:fldChar w:fldCharType="end"/>
            </w:r>
          </w:hyperlink>
        </w:p>
        <w:p w:rsidR="001A0E27" w:rsidRDefault="003D5D94">
          <w:pPr>
            <w:pStyle w:val="11"/>
            <w:tabs>
              <w:tab w:val="right" w:leader="dot" w:pos="9628"/>
            </w:tabs>
            <w:rPr>
              <w:noProof/>
              <w:sz w:val="22"/>
              <w:lang w:val="ru-RU" w:eastAsia="ru-RU" w:bidi="ar-SA"/>
            </w:rPr>
          </w:pPr>
          <w:hyperlink w:anchor="_Toc483185234" w:history="1">
            <w:r w:rsidR="001A0E27" w:rsidRPr="007E246E">
              <w:rPr>
                <w:rStyle w:val="af4"/>
                <w:noProof/>
                <w:shd w:val="clear" w:color="auto" w:fill="FFFFFF"/>
                <w:lang w:val="ru-RU"/>
              </w:rPr>
              <w:t>5.1. СОСТАВ ТЕХНИКО-ЭКОНОМИЧЕСКИХ ПОКАЗАТЕЛЕЙ И РАСЧЕТНЫЕ ЕДИНИЦЫ ИЗМЕРЕНИЯ</w:t>
            </w:r>
            <w:r w:rsidR="001A0E27">
              <w:rPr>
                <w:noProof/>
                <w:webHidden/>
              </w:rPr>
              <w:tab/>
            </w:r>
            <w:r>
              <w:rPr>
                <w:noProof/>
                <w:webHidden/>
              </w:rPr>
              <w:fldChar w:fldCharType="begin"/>
            </w:r>
            <w:r w:rsidR="001A0E27">
              <w:rPr>
                <w:noProof/>
                <w:webHidden/>
              </w:rPr>
              <w:instrText xml:space="preserve"> PAGEREF _Toc483185234 \h </w:instrText>
            </w:r>
            <w:r>
              <w:rPr>
                <w:noProof/>
                <w:webHidden/>
              </w:rPr>
            </w:r>
            <w:r>
              <w:rPr>
                <w:noProof/>
                <w:webHidden/>
              </w:rPr>
              <w:fldChar w:fldCharType="separate"/>
            </w:r>
            <w:r w:rsidR="001A0E27">
              <w:rPr>
                <w:noProof/>
                <w:webHidden/>
              </w:rPr>
              <w:t>7</w:t>
            </w:r>
            <w:r>
              <w:rPr>
                <w:noProof/>
                <w:webHidden/>
              </w:rPr>
              <w:fldChar w:fldCharType="end"/>
            </w:r>
          </w:hyperlink>
        </w:p>
        <w:p w:rsidR="001A0E27" w:rsidRDefault="003D5D94">
          <w:pPr>
            <w:pStyle w:val="11"/>
            <w:tabs>
              <w:tab w:val="right" w:leader="dot" w:pos="9628"/>
            </w:tabs>
            <w:rPr>
              <w:noProof/>
              <w:sz w:val="22"/>
              <w:lang w:val="ru-RU" w:eastAsia="ru-RU" w:bidi="ar-SA"/>
            </w:rPr>
          </w:pPr>
          <w:hyperlink w:anchor="_Toc483185235" w:history="1">
            <w:r w:rsidR="001A0E27" w:rsidRPr="007E246E">
              <w:rPr>
                <w:rStyle w:val="af4"/>
                <w:noProof/>
                <w:shd w:val="clear" w:color="auto" w:fill="FFFFFF"/>
                <w:lang w:val="ru-RU"/>
              </w:rPr>
              <w:t>5.2. ИСХОДНЫЕ ДАННЫЕ ДЛЯ ОЦЕНКИ ПРОЕКТНЫХ РЕШЕНИЙ</w:t>
            </w:r>
            <w:r w:rsidR="001A0E27">
              <w:rPr>
                <w:noProof/>
                <w:webHidden/>
              </w:rPr>
              <w:tab/>
            </w:r>
            <w:r>
              <w:rPr>
                <w:noProof/>
                <w:webHidden/>
              </w:rPr>
              <w:fldChar w:fldCharType="begin"/>
            </w:r>
            <w:r w:rsidR="001A0E27">
              <w:rPr>
                <w:noProof/>
                <w:webHidden/>
              </w:rPr>
              <w:instrText xml:space="preserve"> PAGEREF _Toc483185235 \h </w:instrText>
            </w:r>
            <w:r>
              <w:rPr>
                <w:noProof/>
                <w:webHidden/>
              </w:rPr>
            </w:r>
            <w:r>
              <w:rPr>
                <w:noProof/>
                <w:webHidden/>
              </w:rPr>
              <w:fldChar w:fldCharType="separate"/>
            </w:r>
            <w:r w:rsidR="001A0E27">
              <w:rPr>
                <w:noProof/>
                <w:webHidden/>
              </w:rPr>
              <w:t>12</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36" w:history="1">
            <w:r w:rsidR="001A0E27" w:rsidRPr="007E246E">
              <w:rPr>
                <w:rStyle w:val="af4"/>
                <w:noProof/>
                <w:shd w:val="clear" w:color="auto" w:fill="FFFFFF"/>
                <w:lang w:val="ru-RU"/>
              </w:rPr>
              <w:t>5.2.1. Объемно-планировочная характеристика объектов строительства</w:t>
            </w:r>
            <w:r w:rsidR="001A0E27">
              <w:rPr>
                <w:noProof/>
                <w:webHidden/>
              </w:rPr>
              <w:tab/>
            </w:r>
            <w:r>
              <w:rPr>
                <w:noProof/>
                <w:webHidden/>
              </w:rPr>
              <w:fldChar w:fldCharType="begin"/>
            </w:r>
            <w:r w:rsidR="001A0E27">
              <w:rPr>
                <w:noProof/>
                <w:webHidden/>
              </w:rPr>
              <w:instrText xml:space="preserve"> PAGEREF _Toc483185236 \h </w:instrText>
            </w:r>
            <w:r>
              <w:rPr>
                <w:noProof/>
                <w:webHidden/>
              </w:rPr>
            </w:r>
            <w:r>
              <w:rPr>
                <w:noProof/>
                <w:webHidden/>
              </w:rPr>
              <w:fldChar w:fldCharType="separate"/>
            </w:r>
            <w:r w:rsidR="001A0E27">
              <w:rPr>
                <w:noProof/>
                <w:webHidden/>
              </w:rPr>
              <w:t>12</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37" w:history="1">
            <w:r w:rsidR="001A0E27" w:rsidRPr="007E246E">
              <w:rPr>
                <w:rStyle w:val="af4"/>
                <w:noProof/>
                <w:shd w:val="clear" w:color="auto" w:fill="FFFFFF"/>
                <w:lang w:val="ru-RU"/>
              </w:rPr>
              <w:t>5.2.2. Конструктивная характеристика объектов строительства</w:t>
            </w:r>
            <w:r w:rsidR="001A0E27">
              <w:rPr>
                <w:noProof/>
                <w:webHidden/>
              </w:rPr>
              <w:tab/>
            </w:r>
            <w:r>
              <w:rPr>
                <w:noProof/>
                <w:webHidden/>
              </w:rPr>
              <w:fldChar w:fldCharType="begin"/>
            </w:r>
            <w:r w:rsidR="001A0E27">
              <w:rPr>
                <w:noProof/>
                <w:webHidden/>
              </w:rPr>
              <w:instrText xml:space="preserve"> PAGEREF _Toc483185237 \h </w:instrText>
            </w:r>
            <w:r>
              <w:rPr>
                <w:noProof/>
                <w:webHidden/>
              </w:rPr>
            </w:r>
            <w:r>
              <w:rPr>
                <w:noProof/>
                <w:webHidden/>
              </w:rPr>
              <w:fldChar w:fldCharType="separate"/>
            </w:r>
            <w:r w:rsidR="001A0E27">
              <w:rPr>
                <w:noProof/>
                <w:webHidden/>
              </w:rPr>
              <w:t>13</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38" w:history="1">
            <w:r w:rsidR="001A0E27" w:rsidRPr="007E246E">
              <w:rPr>
                <w:rStyle w:val="af4"/>
                <w:noProof/>
                <w:shd w:val="clear" w:color="auto" w:fill="FFFFFF"/>
                <w:lang w:val="ru-RU"/>
              </w:rPr>
              <w:t>5.2.3. Характеристика отделки здания</w:t>
            </w:r>
            <w:r w:rsidR="001A0E27">
              <w:rPr>
                <w:noProof/>
                <w:webHidden/>
              </w:rPr>
              <w:tab/>
            </w:r>
            <w:r>
              <w:rPr>
                <w:noProof/>
                <w:webHidden/>
              </w:rPr>
              <w:fldChar w:fldCharType="begin"/>
            </w:r>
            <w:r w:rsidR="001A0E27">
              <w:rPr>
                <w:noProof/>
                <w:webHidden/>
              </w:rPr>
              <w:instrText xml:space="preserve"> PAGEREF _Toc483185238 \h </w:instrText>
            </w:r>
            <w:r>
              <w:rPr>
                <w:noProof/>
                <w:webHidden/>
              </w:rPr>
            </w:r>
            <w:r>
              <w:rPr>
                <w:noProof/>
                <w:webHidden/>
              </w:rPr>
              <w:fldChar w:fldCharType="separate"/>
            </w:r>
            <w:r w:rsidR="001A0E27">
              <w:rPr>
                <w:noProof/>
                <w:webHidden/>
              </w:rPr>
              <w:t>14</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39" w:history="1">
            <w:r w:rsidR="001A0E27" w:rsidRPr="007E246E">
              <w:rPr>
                <w:rStyle w:val="af4"/>
                <w:noProof/>
                <w:shd w:val="clear" w:color="auto" w:fill="FFFFFF"/>
                <w:lang w:val="ru-RU"/>
              </w:rPr>
              <w:t>5.2.4. Характеристика инженерного оборудования</w:t>
            </w:r>
            <w:r w:rsidR="001A0E27">
              <w:rPr>
                <w:noProof/>
                <w:webHidden/>
              </w:rPr>
              <w:tab/>
            </w:r>
            <w:r>
              <w:rPr>
                <w:noProof/>
                <w:webHidden/>
              </w:rPr>
              <w:fldChar w:fldCharType="begin"/>
            </w:r>
            <w:r w:rsidR="001A0E27">
              <w:rPr>
                <w:noProof/>
                <w:webHidden/>
              </w:rPr>
              <w:instrText xml:space="preserve"> PAGEREF _Toc483185239 \h </w:instrText>
            </w:r>
            <w:r>
              <w:rPr>
                <w:noProof/>
                <w:webHidden/>
              </w:rPr>
            </w:r>
            <w:r>
              <w:rPr>
                <w:noProof/>
                <w:webHidden/>
              </w:rPr>
              <w:fldChar w:fldCharType="separate"/>
            </w:r>
            <w:r w:rsidR="001A0E27">
              <w:rPr>
                <w:noProof/>
                <w:webHidden/>
              </w:rPr>
              <w:t>14</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40" w:history="1">
            <w:r w:rsidR="001A0E27" w:rsidRPr="007E246E">
              <w:rPr>
                <w:rStyle w:val="af4"/>
                <w:noProof/>
                <w:shd w:val="clear" w:color="auto" w:fill="FFFFFF"/>
                <w:lang w:val="ru-RU"/>
              </w:rPr>
              <w:t>5.2.5. Расчет стоимости строительства объекта.</w:t>
            </w:r>
            <w:r w:rsidR="001A0E27">
              <w:rPr>
                <w:noProof/>
                <w:webHidden/>
              </w:rPr>
              <w:tab/>
            </w:r>
            <w:r>
              <w:rPr>
                <w:noProof/>
                <w:webHidden/>
              </w:rPr>
              <w:fldChar w:fldCharType="begin"/>
            </w:r>
            <w:r w:rsidR="001A0E27">
              <w:rPr>
                <w:noProof/>
                <w:webHidden/>
              </w:rPr>
              <w:instrText xml:space="preserve"> PAGEREF _Toc483185240 \h </w:instrText>
            </w:r>
            <w:r>
              <w:rPr>
                <w:noProof/>
                <w:webHidden/>
              </w:rPr>
            </w:r>
            <w:r>
              <w:rPr>
                <w:noProof/>
                <w:webHidden/>
              </w:rPr>
              <w:fldChar w:fldCharType="separate"/>
            </w:r>
            <w:r w:rsidR="001A0E27">
              <w:rPr>
                <w:noProof/>
                <w:webHidden/>
              </w:rPr>
              <w:t>15</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41" w:history="1">
            <w:r w:rsidR="001A0E27" w:rsidRPr="007E246E">
              <w:rPr>
                <w:rStyle w:val="af4"/>
                <w:noProof/>
                <w:shd w:val="clear" w:color="auto" w:fill="FFFFFF"/>
                <w:lang w:val="ru-RU"/>
              </w:rPr>
              <w:t>5.2.6. Расчет потребности в рабочих кадрах строителей</w:t>
            </w:r>
            <w:r w:rsidR="001A0E27">
              <w:rPr>
                <w:noProof/>
                <w:webHidden/>
              </w:rPr>
              <w:tab/>
            </w:r>
            <w:r>
              <w:rPr>
                <w:noProof/>
                <w:webHidden/>
              </w:rPr>
              <w:fldChar w:fldCharType="begin"/>
            </w:r>
            <w:r w:rsidR="001A0E27">
              <w:rPr>
                <w:noProof/>
                <w:webHidden/>
              </w:rPr>
              <w:instrText xml:space="preserve"> PAGEREF _Toc483185241 \h </w:instrText>
            </w:r>
            <w:r>
              <w:rPr>
                <w:noProof/>
                <w:webHidden/>
              </w:rPr>
            </w:r>
            <w:r>
              <w:rPr>
                <w:noProof/>
                <w:webHidden/>
              </w:rPr>
              <w:fldChar w:fldCharType="separate"/>
            </w:r>
            <w:r w:rsidR="001A0E27">
              <w:rPr>
                <w:noProof/>
                <w:webHidden/>
              </w:rPr>
              <w:t>15</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42" w:history="1">
            <w:r w:rsidR="001A0E27" w:rsidRPr="007E246E">
              <w:rPr>
                <w:rStyle w:val="af4"/>
                <w:noProof/>
                <w:shd w:val="clear" w:color="auto" w:fill="FFFFFF"/>
                <w:lang w:val="ru-RU"/>
              </w:rPr>
              <w:t>5.2.7. Расчет потребности в основных строительных материалах</w:t>
            </w:r>
            <w:r w:rsidR="001A0E27">
              <w:rPr>
                <w:noProof/>
                <w:webHidden/>
              </w:rPr>
              <w:tab/>
            </w:r>
            <w:r>
              <w:rPr>
                <w:noProof/>
                <w:webHidden/>
              </w:rPr>
              <w:fldChar w:fldCharType="begin"/>
            </w:r>
            <w:r w:rsidR="001A0E27">
              <w:rPr>
                <w:noProof/>
                <w:webHidden/>
              </w:rPr>
              <w:instrText xml:space="preserve"> PAGEREF _Toc483185242 \h </w:instrText>
            </w:r>
            <w:r>
              <w:rPr>
                <w:noProof/>
                <w:webHidden/>
              </w:rPr>
            </w:r>
            <w:r>
              <w:rPr>
                <w:noProof/>
                <w:webHidden/>
              </w:rPr>
              <w:fldChar w:fldCharType="separate"/>
            </w:r>
            <w:r w:rsidR="001A0E27">
              <w:rPr>
                <w:noProof/>
                <w:webHidden/>
              </w:rPr>
              <w:t>16</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43" w:history="1">
            <w:r w:rsidR="001A0E27" w:rsidRPr="007E246E">
              <w:rPr>
                <w:rStyle w:val="af4"/>
                <w:noProof/>
                <w:shd w:val="clear" w:color="auto" w:fill="FFFFFF"/>
                <w:lang w:val="ru-RU"/>
              </w:rPr>
              <w:t>5.2.8. Расчет потребности в расходе тепла и электроэнергии</w:t>
            </w:r>
            <w:r w:rsidR="001A0E27">
              <w:rPr>
                <w:noProof/>
                <w:webHidden/>
              </w:rPr>
              <w:tab/>
            </w:r>
            <w:r>
              <w:rPr>
                <w:noProof/>
                <w:webHidden/>
              </w:rPr>
              <w:fldChar w:fldCharType="begin"/>
            </w:r>
            <w:r w:rsidR="001A0E27">
              <w:rPr>
                <w:noProof/>
                <w:webHidden/>
              </w:rPr>
              <w:instrText xml:space="preserve"> PAGEREF _Toc483185243 \h </w:instrText>
            </w:r>
            <w:r>
              <w:rPr>
                <w:noProof/>
                <w:webHidden/>
              </w:rPr>
            </w:r>
            <w:r>
              <w:rPr>
                <w:noProof/>
                <w:webHidden/>
              </w:rPr>
              <w:fldChar w:fldCharType="separate"/>
            </w:r>
            <w:r w:rsidR="001A0E27">
              <w:rPr>
                <w:noProof/>
                <w:webHidden/>
              </w:rPr>
              <w:t>17</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44" w:history="1">
            <w:r w:rsidR="001A0E27" w:rsidRPr="007E246E">
              <w:rPr>
                <w:rStyle w:val="af4"/>
                <w:noProof/>
                <w:shd w:val="clear" w:color="auto" w:fill="FFFFFF"/>
                <w:lang w:val="ru-RU"/>
              </w:rPr>
              <w:t>5.2.9. Расчет  трудоемкости объектов строительства</w:t>
            </w:r>
            <w:r w:rsidR="001A0E27">
              <w:rPr>
                <w:noProof/>
                <w:webHidden/>
              </w:rPr>
              <w:tab/>
            </w:r>
            <w:r>
              <w:rPr>
                <w:noProof/>
                <w:webHidden/>
              </w:rPr>
              <w:fldChar w:fldCharType="begin"/>
            </w:r>
            <w:r w:rsidR="001A0E27">
              <w:rPr>
                <w:noProof/>
                <w:webHidden/>
              </w:rPr>
              <w:instrText xml:space="preserve"> PAGEREF _Toc483185244 \h </w:instrText>
            </w:r>
            <w:r>
              <w:rPr>
                <w:noProof/>
                <w:webHidden/>
              </w:rPr>
            </w:r>
            <w:r>
              <w:rPr>
                <w:noProof/>
                <w:webHidden/>
              </w:rPr>
              <w:fldChar w:fldCharType="separate"/>
            </w:r>
            <w:r w:rsidR="001A0E27">
              <w:rPr>
                <w:noProof/>
                <w:webHidden/>
              </w:rPr>
              <w:t>17</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45" w:history="1">
            <w:r w:rsidR="001A0E27" w:rsidRPr="007E246E">
              <w:rPr>
                <w:rStyle w:val="af4"/>
                <w:noProof/>
                <w:shd w:val="clear" w:color="auto" w:fill="FFFFFF"/>
                <w:lang w:val="ru-RU"/>
              </w:rPr>
              <w:t>5.2.10. Инвестиционная привлекательность объекта. Варианты проектных решений.</w:t>
            </w:r>
            <w:r w:rsidR="001A0E27">
              <w:rPr>
                <w:noProof/>
                <w:webHidden/>
              </w:rPr>
              <w:tab/>
            </w:r>
            <w:r>
              <w:rPr>
                <w:noProof/>
                <w:webHidden/>
              </w:rPr>
              <w:fldChar w:fldCharType="begin"/>
            </w:r>
            <w:r w:rsidR="001A0E27">
              <w:rPr>
                <w:noProof/>
                <w:webHidden/>
              </w:rPr>
              <w:instrText xml:space="preserve"> PAGEREF _Toc483185245 \h </w:instrText>
            </w:r>
            <w:r>
              <w:rPr>
                <w:noProof/>
                <w:webHidden/>
              </w:rPr>
            </w:r>
            <w:r>
              <w:rPr>
                <w:noProof/>
                <w:webHidden/>
              </w:rPr>
              <w:fldChar w:fldCharType="separate"/>
            </w:r>
            <w:r w:rsidR="001A0E27">
              <w:rPr>
                <w:noProof/>
                <w:webHidden/>
              </w:rPr>
              <w:t>18</w:t>
            </w:r>
            <w:r>
              <w:rPr>
                <w:noProof/>
                <w:webHidden/>
              </w:rPr>
              <w:fldChar w:fldCharType="end"/>
            </w:r>
          </w:hyperlink>
        </w:p>
        <w:p w:rsidR="001A0E27" w:rsidRDefault="003D5D94">
          <w:pPr>
            <w:pStyle w:val="23"/>
            <w:tabs>
              <w:tab w:val="right" w:leader="dot" w:pos="9628"/>
            </w:tabs>
            <w:rPr>
              <w:noProof/>
              <w:sz w:val="22"/>
              <w:lang w:val="ru-RU" w:eastAsia="ru-RU" w:bidi="ar-SA"/>
            </w:rPr>
          </w:pPr>
          <w:hyperlink w:anchor="_Toc483185246" w:history="1">
            <w:r w:rsidR="001A0E27" w:rsidRPr="007E246E">
              <w:rPr>
                <w:rStyle w:val="af4"/>
                <w:noProof/>
                <w:shd w:val="clear" w:color="auto" w:fill="FFFFFF"/>
                <w:lang w:val="ru-RU"/>
              </w:rPr>
              <w:t>5.2.11. Технико-экономические показатели общественных зданий</w:t>
            </w:r>
            <w:r w:rsidR="001A0E27">
              <w:rPr>
                <w:noProof/>
                <w:webHidden/>
              </w:rPr>
              <w:tab/>
            </w:r>
            <w:r>
              <w:rPr>
                <w:noProof/>
                <w:webHidden/>
              </w:rPr>
              <w:fldChar w:fldCharType="begin"/>
            </w:r>
            <w:r w:rsidR="001A0E27">
              <w:rPr>
                <w:noProof/>
                <w:webHidden/>
              </w:rPr>
              <w:instrText xml:space="preserve"> PAGEREF _Toc483185246 \h </w:instrText>
            </w:r>
            <w:r>
              <w:rPr>
                <w:noProof/>
                <w:webHidden/>
              </w:rPr>
            </w:r>
            <w:r>
              <w:rPr>
                <w:noProof/>
                <w:webHidden/>
              </w:rPr>
              <w:fldChar w:fldCharType="separate"/>
            </w:r>
            <w:r w:rsidR="001A0E27">
              <w:rPr>
                <w:noProof/>
                <w:webHidden/>
              </w:rPr>
              <w:t>19</w:t>
            </w:r>
            <w:r>
              <w:rPr>
                <w:noProof/>
                <w:webHidden/>
              </w:rPr>
              <w:fldChar w:fldCharType="end"/>
            </w:r>
          </w:hyperlink>
        </w:p>
        <w:p w:rsidR="001A0E27" w:rsidRDefault="003D5D94">
          <w:pPr>
            <w:pStyle w:val="11"/>
            <w:tabs>
              <w:tab w:val="right" w:leader="dot" w:pos="9628"/>
            </w:tabs>
            <w:rPr>
              <w:noProof/>
              <w:sz w:val="22"/>
              <w:lang w:val="ru-RU" w:eastAsia="ru-RU" w:bidi="ar-SA"/>
            </w:rPr>
          </w:pPr>
          <w:hyperlink w:anchor="_Toc483185247" w:history="1">
            <w:r w:rsidR="001A0E27" w:rsidRPr="007E246E">
              <w:rPr>
                <w:rStyle w:val="af4"/>
                <w:noProof/>
                <w:lang w:val="ru-RU"/>
              </w:rPr>
              <w:t>СПИСОК ЛИТЕРАТУРЫ</w:t>
            </w:r>
            <w:r w:rsidR="001A0E27">
              <w:rPr>
                <w:noProof/>
                <w:webHidden/>
              </w:rPr>
              <w:tab/>
            </w:r>
            <w:r>
              <w:rPr>
                <w:noProof/>
                <w:webHidden/>
              </w:rPr>
              <w:fldChar w:fldCharType="begin"/>
            </w:r>
            <w:r w:rsidR="001A0E27">
              <w:rPr>
                <w:noProof/>
                <w:webHidden/>
              </w:rPr>
              <w:instrText xml:space="preserve"> PAGEREF _Toc483185247 \h </w:instrText>
            </w:r>
            <w:r>
              <w:rPr>
                <w:noProof/>
                <w:webHidden/>
              </w:rPr>
            </w:r>
            <w:r>
              <w:rPr>
                <w:noProof/>
                <w:webHidden/>
              </w:rPr>
              <w:fldChar w:fldCharType="separate"/>
            </w:r>
            <w:r w:rsidR="001A0E27">
              <w:rPr>
                <w:noProof/>
                <w:webHidden/>
              </w:rPr>
              <w:t>23</w:t>
            </w:r>
            <w:r>
              <w:rPr>
                <w:noProof/>
                <w:webHidden/>
              </w:rPr>
              <w:fldChar w:fldCharType="end"/>
            </w:r>
          </w:hyperlink>
        </w:p>
        <w:p w:rsidR="00D46EFF" w:rsidRDefault="003D5D94" w:rsidP="00E602EB">
          <w:pPr>
            <w:pStyle w:val="11"/>
            <w:tabs>
              <w:tab w:val="right" w:leader="dot" w:pos="9628"/>
            </w:tabs>
            <w:ind w:firstLine="0"/>
            <w:rPr>
              <w:lang w:val="ru-RU"/>
            </w:rPr>
          </w:pPr>
          <w:r>
            <w:rPr>
              <w:lang w:val="ru-RU"/>
            </w:rPr>
            <w:fldChar w:fldCharType="end"/>
          </w:r>
        </w:p>
      </w:sdtContent>
    </w:sdt>
    <w:p w:rsidR="001675E4" w:rsidRDefault="001675E4">
      <w:pPr>
        <w:rPr>
          <w:rFonts w:ascii="PTSans" w:hAnsi="PTSans"/>
          <w:color w:val="000000"/>
          <w:sz w:val="30"/>
          <w:szCs w:val="30"/>
          <w:shd w:val="clear" w:color="auto" w:fill="FFFFFF"/>
          <w:lang w:val="ru-RU"/>
        </w:rPr>
      </w:pPr>
      <w:r>
        <w:rPr>
          <w:rFonts w:ascii="PTSans" w:hAnsi="PTSans"/>
          <w:color w:val="000000"/>
          <w:sz w:val="30"/>
          <w:szCs w:val="30"/>
          <w:shd w:val="clear" w:color="auto" w:fill="FFFFFF"/>
          <w:lang w:val="ru-RU"/>
        </w:rPr>
        <w:br w:type="page"/>
      </w:r>
    </w:p>
    <w:p w:rsidR="001A0E27" w:rsidRPr="001A0E27" w:rsidRDefault="001A0E27" w:rsidP="00E05033">
      <w:pPr>
        <w:ind w:right="991"/>
        <w:rPr>
          <w:rFonts w:ascii="PTSans" w:hAnsi="PTSans"/>
          <w:b/>
          <w:color w:val="000000"/>
          <w:sz w:val="30"/>
          <w:szCs w:val="30"/>
          <w:shd w:val="clear" w:color="auto" w:fill="FFFFFF"/>
          <w:lang w:val="ru-RU"/>
        </w:rPr>
      </w:pPr>
      <w:bookmarkStart w:id="0" w:name="_Toc483185233"/>
      <w:r w:rsidRPr="001A0E27">
        <w:rPr>
          <w:rFonts w:ascii="PTSans" w:hAnsi="PTSans"/>
          <w:b/>
          <w:color w:val="000000"/>
          <w:sz w:val="30"/>
          <w:szCs w:val="30"/>
          <w:shd w:val="clear" w:color="auto" w:fill="FFFFFF"/>
          <w:lang w:val="ru-RU"/>
        </w:rPr>
        <w:lastRenderedPageBreak/>
        <w:t>С</w:t>
      </w:r>
      <w:r w:rsidR="00E05033">
        <w:rPr>
          <w:rFonts w:ascii="PTSans" w:hAnsi="PTSans"/>
          <w:b/>
          <w:color w:val="000000"/>
          <w:sz w:val="30"/>
          <w:szCs w:val="30"/>
          <w:shd w:val="clear" w:color="auto" w:fill="FFFFFF"/>
          <w:lang w:val="ru-RU"/>
        </w:rPr>
        <w:t>ОДЕРЖАНИЕ</w:t>
      </w:r>
      <w:r w:rsidRPr="001A0E27">
        <w:rPr>
          <w:rFonts w:ascii="PTSans" w:hAnsi="PTSans"/>
          <w:b/>
          <w:color w:val="000000"/>
          <w:sz w:val="30"/>
          <w:szCs w:val="30"/>
          <w:shd w:val="clear" w:color="auto" w:fill="FFFFFF"/>
          <w:lang w:val="ru-RU"/>
        </w:rPr>
        <w:t>:</w:t>
      </w:r>
    </w:p>
    <w:p w:rsid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ОБЩИЕ ПОЛОЖЕНИЯ.</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5.1. СОСТАВ ТЕХНИКО-ЭКОНОМИЧЕСКИХ ПОКАЗАТЕЛЕЙ И РАСЧЕТНЫЕ ЕДИНИЦЫ ИЗМЕРЕНИЯ</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 ИСХОДНЫЕ ДАННЫЕ ДЛЯ ОЦЕНКИ ПРОЕКТНЫХ РЕШЕНИЙ</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5.2.1. Объемно-планировочная характ</w:t>
      </w:r>
      <w:r>
        <w:rPr>
          <w:rFonts w:ascii="PTSans" w:hAnsi="PTSans"/>
          <w:color w:val="000000"/>
          <w:sz w:val="30"/>
          <w:szCs w:val="30"/>
          <w:shd w:val="clear" w:color="auto" w:fill="FFFFFF"/>
          <w:lang w:val="ru-RU"/>
        </w:rPr>
        <w:t>еристика объектов строительства</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5.2.2. Конструктивная характеристика объектов строительства</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5.2.3. Характеристика отделки здания</w:t>
      </w:r>
    </w:p>
    <w:p w:rsid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5.2.4. Характеристика инженерного оборудования</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5.2.5. Расчет стоимости строительства объекта</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5.2.6. Расчет потребности в рабочих кадрах строителей</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5.2.7. Расчет потребности в основных строительных материалах</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5.2.8. Расчет потребности в расходе тепла и электроэнергии</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5.2.9. Расчет  трудоемкости объектов строительства</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5.2.10. Инвестиционная привлекательность объекта. Варианты проектных решений</w:t>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5.2.11. Технико-экономические показатели общественных зданий</w:t>
      </w:r>
      <w:r w:rsidRPr="001A0E27">
        <w:rPr>
          <w:rFonts w:ascii="PTSans" w:hAnsi="PTSans"/>
          <w:color w:val="000000"/>
          <w:sz w:val="30"/>
          <w:szCs w:val="30"/>
          <w:shd w:val="clear" w:color="auto" w:fill="FFFFFF"/>
          <w:lang w:val="ru-RU"/>
        </w:rPr>
        <w:tab/>
      </w:r>
    </w:p>
    <w:p w:rsidR="001A0E27" w:rsidRPr="001A0E27" w:rsidRDefault="001A0E27" w:rsidP="00E05033">
      <w:pPr>
        <w:ind w:right="991"/>
        <w:rPr>
          <w:rFonts w:ascii="PTSans" w:hAnsi="PTSans"/>
          <w:color w:val="000000"/>
          <w:sz w:val="30"/>
          <w:szCs w:val="30"/>
          <w:shd w:val="clear" w:color="auto" w:fill="FFFFFF"/>
          <w:lang w:val="ru-RU"/>
        </w:rPr>
      </w:pPr>
      <w:r w:rsidRPr="001A0E27">
        <w:rPr>
          <w:rFonts w:ascii="PTSans" w:hAnsi="PTSans"/>
          <w:color w:val="000000"/>
          <w:sz w:val="30"/>
          <w:szCs w:val="30"/>
          <w:shd w:val="clear" w:color="auto" w:fill="FFFFFF"/>
          <w:lang w:val="ru-RU"/>
        </w:rPr>
        <w:t>СПИСОК ЛИТЕРАТУРЫ</w:t>
      </w:r>
    </w:p>
    <w:p w:rsidR="001A0E27" w:rsidRDefault="001A0E27">
      <w:pPr>
        <w:rPr>
          <w:rFonts w:asciiTheme="majorHAnsi" w:eastAsiaTheme="majorEastAsia" w:hAnsiTheme="majorHAnsi" w:cstheme="majorBidi"/>
          <w:b/>
          <w:bCs/>
          <w:color w:val="000000" w:themeColor="accent1" w:themeShade="BF"/>
          <w:szCs w:val="28"/>
          <w:shd w:val="clear" w:color="auto" w:fill="FFFFFF"/>
          <w:lang w:val="ru-RU"/>
        </w:rPr>
      </w:pPr>
      <w:r>
        <w:rPr>
          <w:shd w:val="clear" w:color="auto" w:fill="FFFFFF"/>
          <w:lang w:val="ru-RU"/>
        </w:rPr>
        <w:br w:type="page"/>
      </w:r>
    </w:p>
    <w:p w:rsidR="001675E4" w:rsidRPr="001675E4" w:rsidRDefault="001675E4" w:rsidP="001675E4">
      <w:pPr>
        <w:pStyle w:val="1"/>
        <w:rPr>
          <w:shd w:val="clear" w:color="auto" w:fill="FFFFFF"/>
          <w:lang w:val="ru-RU"/>
        </w:rPr>
      </w:pPr>
      <w:r w:rsidRPr="001675E4">
        <w:rPr>
          <w:shd w:val="clear" w:color="auto" w:fill="FFFFFF"/>
          <w:lang w:val="ru-RU"/>
        </w:rPr>
        <w:lastRenderedPageBreak/>
        <w:t>ОБЩИЕ ПОЛОЖЕНИЯ.</w:t>
      </w:r>
      <w:bookmarkEnd w:id="0"/>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Выбор  оптимальных и более эффективных решений вариантов проектных решений возможен на основе тщательных технико-экономических обоснований.</w:t>
      </w:r>
      <w:r w:rsidR="00302C0A">
        <w:rPr>
          <w:rFonts w:ascii="PTSans" w:hAnsi="PTSans"/>
          <w:color w:val="000000"/>
          <w:sz w:val="30"/>
          <w:szCs w:val="30"/>
          <w:shd w:val="clear" w:color="auto" w:fill="FFFFFF"/>
          <w:lang w:val="ru-RU"/>
        </w:rPr>
        <w:t xml:space="preserve"> </w:t>
      </w:r>
      <w:r w:rsidRPr="001675E4">
        <w:rPr>
          <w:rFonts w:ascii="PTSans" w:hAnsi="PTSans"/>
          <w:color w:val="000000"/>
          <w:sz w:val="30"/>
          <w:szCs w:val="30"/>
          <w:shd w:val="clear" w:color="auto" w:fill="FFFFFF"/>
          <w:lang w:val="ru-RU"/>
        </w:rPr>
        <w:t>Анализ  ТЭО по вариантам решений выполняется во всех частях проекта, в т.ч. по вариантам строительных проектных решений.</w:t>
      </w:r>
      <w:r w:rsidR="00302C0A">
        <w:rPr>
          <w:rFonts w:ascii="PTSans" w:hAnsi="PTSans"/>
          <w:color w:val="000000"/>
          <w:sz w:val="30"/>
          <w:szCs w:val="30"/>
          <w:shd w:val="clear" w:color="auto" w:fill="FFFFFF"/>
          <w:lang w:val="ru-RU"/>
        </w:rPr>
        <w:t xml:space="preserve"> </w:t>
      </w:r>
      <w:r w:rsidRPr="001675E4">
        <w:rPr>
          <w:rFonts w:ascii="PTSans" w:hAnsi="PTSans"/>
          <w:color w:val="000000"/>
          <w:sz w:val="30"/>
          <w:szCs w:val="30"/>
          <w:shd w:val="clear" w:color="auto" w:fill="FFFFFF"/>
          <w:lang w:val="ru-RU"/>
        </w:rPr>
        <w:t>Настоящи</w:t>
      </w:r>
      <w:r w:rsidR="00302C0A">
        <w:rPr>
          <w:rFonts w:ascii="PTSans" w:hAnsi="PTSans"/>
          <w:color w:val="000000"/>
          <w:sz w:val="30"/>
          <w:szCs w:val="30"/>
          <w:shd w:val="clear" w:color="auto" w:fill="FFFFFF"/>
          <w:lang w:val="ru-RU"/>
        </w:rPr>
        <w:t>й раздел выполнен</w:t>
      </w:r>
      <w:r w:rsidRPr="001675E4">
        <w:rPr>
          <w:rFonts w:ascii="PTSans" w:hAnsi="PTSans"/>
          <w:color w:val="000000"/>
          <w:sz w:val="30"/>
          <w:szCs w:val="30"/>
          <w:shd w:val="clear" w:color="auto" w:fill="FFFFFF"/>
          <w:lang w:val="ru-RU"/>
        </w:rPr>
        <w:t xml:space="preserve"> в соответствии с действующими нормами проектирования, согласно ДБН Б.I – 3 – 02.</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 xml:space="preserve"> Технико-экономическая оценка решений производится на стадии проекта и рабочей документации (при проектировании в 2 стадии) и на стадии рабочего проекта (при проектировании в 1 стадию). Можно выделить следующие этапы экономической оценки проектных решений:</w:t>
      </w:r>
    </w:p>
    <w:p w:rsidR="001675E4" w:rsidRPr="00302C0A" w:rsidRDefault="001675E4" w:rsidP="0082106D">
      <w:pPr>
        <w:pStyle w:val="ab"/>
        <w:numPr>
          <w:ilvl w:val="0"/>
          <w:numId w:val="6"/>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 xml:space="preserve">анализ условий оценки, выбор системы показателей; </w:t>
      </w:r>
    </w:p>
    <w:p w:rsidR="001675E4" w:rsidRPr="00302C0A" w:rsidRDefault="001675E4" w:rsidP="0082106D">
      <w:pPr>
        <w:pStyle w:val="ab"/>
        <w:numPr>
          <w:ilvl w:val="0"/>
          <w:numId w:val="6"/>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 xml:space="preserve">выбор вариантов, соответствующих проектированию и  техническим условиям; </w:t>
      </w:r>
    </w:p>
    <w:p w:rsidR="001675E4" w:rsidRPr="00302C0A" w:rsidRDefault="001675E4" w:rsidP="0082106D">
      <w:pPr>
        <w:pStyle w:val="ab"/>
        <w:numPr>
          <w:ilvl w:val="0"/>
          <w:numId w:val="6"/>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объемы инвестиций;</w:t>
      </w:r>
    </w:p>
    <w:p w:rsidR="001675E4" w:rsidRPr="00302C0A" w:rsidRDefault="001675E4" w:rsidP="0082106D">
      <w:pPr>
        <w:pStyle w:val="ab"/>
        <w:numPr>
          <w:ilvl w:val="0"/>
          <w:numId w:val="6"/>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сроки проектирования и  строительства;</w:t>
      </w:r>
    </w:p>
    <w:p w:rsidR="001675E4" w:rsidRPr="00302C0A" w:rsidRDefault="001675E4" w:rsidP="0082106D">
      <w:pPr>
        <w:pStyle w:val="ab"/>
        <w:numPr>
          <w:ilvl w:val="0"/>
          <w:numId w:val="6"/>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подготовка исходных данных и расчет технико-экономических показателей;</w:t>
      </w:r>
    </w:p>
    <w:p w:rsidR="001675E4" w:rsidRPr="00302C0A" w:rsidRDefault="001675E4" w:rsidP="0082106D">
      <w:pPr>
        <w:pStyle w:val="ab"/>
        <w:numPr>
          <w:ilvl w:val="0"/>
          <w:numId w:val="6"/>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анализ технико-экономических показателей;</w:t>
      </w:r>
    </w:p>
    <w:p w:rsidR="001675E4" w:rsidRPr="00302C0A" w:rsidRDefault="001675E4" w:rsidP="0082106D">
      <w:pPr>
        <w:pStyle w:val="ab"/>
        <w:numPr>
          <w:ilvl w:val="0"/>
          <w:numId w:val="6"/>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выбор варианта;</w:t>
      </w:r>
    </w:p>
    <w:p w:rsidR="001675E4" w:rsidRPr="00302C0A" w:rsidRDefault="001675E4" w:rsidP="0082106D">
      <w:pPr>
        <w:pStyle w:val="ab"/>
        <w:numPr>
          <w:ilvl w:val="0"/>
          <w:numId w:val="6"/>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рекомендации по экономичности проектных решений.</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 xml:space="preserve"> Факторы, влияющие на эффективность и выбор проектных решений следующие:</w:t>
      </w:r>
    </w:p>
    <w:p w:rsidR="001675E4" w:rsidRPr="00302C0A" w:rsidRDefault="001675E4" w:rsidP="0082106D">
      <w:pPr>
        <w:pStyle w:val="ab"/>
        <w:numPr>
          <w:ilvl w:val="0"/>
          <w:numId w:val="7"/>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тип зданий, этажность, сетка колонн, тип кровли и т.д.;</w:t>
      </w:r>
    </w:p>
    <w:p w:rsidR="001675E4" w:rsidRPr="00302C0A" w:rsidRDefault="001675E4" w:rsidP="0082106D">
      <w:pPr>
        <w:pStyle w:val="ab"/>
        <w:numPr>
          <w:ilvl w:val="0"/>
          <w:numId w:val="7"/>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технические свойства материалов и конструкций: прочность, долговечность, теплозащитные свойства, возможность модернизации, радиационная проницаемость и.т.д.;</w:t>
      </w:r>
    </w:p>
    <w:p w:rsidR="001675E4" w:rsidRPr="00302C0A" w:rsidRDefault="001675E4" w:rsidP="0082106D">
      <w:pPr>
        <w:pStyle w:val="ab"/>
        <w:numPr>
          <w:ilvl w:val="0"/>
          <w:numId w:val="7"/>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lastRenderedPageBreak/>
        <w:t>градостроительные факторы: размеры участка территории, использование пространства, нагрузка на территорию и т.д.;</w:t>
      </w:r>
    </w:p>
    <w:p w:rsidR="001675E4" w:rsidRPr="00302C0A" w:rsidRDefault="001675E4" w:rsidP="0082106D">
      <w:pPr>
        <w:pStyle w:val="ab"/>
        <w:numPr>
          <w:ilvl w:val="0"/>
          <w:numId w:val="7"/>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природно-климатические: грунты и их свойства, продолжительность зимнего периода, сейсмичность, гидрогеологические условия площадки, снеговая нагрузка;</w:t>
      </w:r>
    </w:p>
    <w:p w:rsidR="001675E4" w:rsidRPr="00302C0A" w:rsidRDefault="001675E4" w:rsidP="0082106D">
      <w:pPr>
        <w:pStyle w:val="ab"/>
        <w:numPr>
          <w:ilvl w:val="0"/>
          <w:numId w:val="7"/>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экономические: стоимость, трудоемкость возведения, продолжительность строительства;</w:t>
      </w:r>
    </w:p>
    <w:p w:rsidR="001675E4" w:rsidRPr="00302C0A" w:rsidRDefault="001675E4" w:rsidP="0082106D">
      <w:pPr>
        <w:pStyle w:val="ab"/>
        <w:numPr>
          <w:ilvl w:val="0"/>
          <w:numId w:val="7"/>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экономико-географические: состояние сырьевой базы, удаленность площадки от баз строительной индустрии, себестоимость электроэнергии, воды и тепловой энергии, транспортные расходы;</w:t>
      </w:r>
    </w:p>
    <w:p w:rsidR="001675E4" w:rsidRPr="00302C0A" w:rsidRDefault="001675E4" w:rsidP="0082106D">
      <w:pPr>
        <w:pStyle w:val="ab"/>
        <w:numPr>
          <w:ilvl w:val="0"/>
          <w:numId w:val="7"/>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социально-экономические: системы ценообразования, система оплаты труда, экологическое состояние среды;</w:t>
      </w:r>
    </w:p>
    <w:p w:rsidR="001675E4" w:rsidRPr="00302C0A" w:rsidRDefault="001675E4" w:rsidP="0082106D">
      <w:pPr>
        <w:pStyle w:val="ab"/>
        <w:numPr>
          <w:ilvl w:val="0"/>
          <w:numId w:val="7"/>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устойчивость и надежность зданий в условиях эксплуатации;</w:t>
      </w:r>
    </w:p>
    <w:p w:rsidR="001675E4" w:rsidRPr="00302C0A" w:rsidRDefault="001675E4" w:rsidP="0082106D">
      <w:pPr>
        <w:pStyle w:val="ab"/>
        <w:numPr>
          <w:ilvl w:val="0"/>
          <w:numId w:val="7"/>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возможность использования материалов при реконструкции, влияние производства на экологическое состояние среды и т.д.</w:t>
      </w:r>
    </w:p>
    <w:p w:rsidR="001675E4" w:rsidRPr="001675E4" w:rsidRDefault="00302C0A" w:rsidP="001675E4">
      <w:pPr>
        <w:rPr>
          <w:rFonts w:ascii="PTSans" w:hAnsi="PTSans"/>
          <w:color w:val="000000"/>
          <w:sz w:val="30"/>
          <w:szCs w:val="30"/>
          <w:shd w:val="clear" w:color="auto" w:fill="FFFFFF"/>
          <w:lang w:val="ru-RU"/>
        </w:rPr>
      </w:pPr>
      <w:r>
        <w:rPr>
          <w:rFonts w:ascii="PTSans" w:hAnsi="PTSans"/>
          <w:color w:val="000000"/>
          <w:sz w:val="30"/>
          <w:szCs w:val="30"/>
          <w:shd w:val="clear" w:color="auto" w:fill="FFFFFF"/>
          <w:lang w:val="ru-RU"/>
        </w:rPr>
        <w:t>Существуют ф</w:t>
      </w:r>
      <w:r w:rsidR="001675E4" w:rsidRPr="001675E4">
        <w:rPr>
          <w:rFonts w:ascii="PTSans" w:hAnsi="PTSans"/>
          <w:color w:val="000000"/>
          <w:sz w:val="30"/>
          <w:szCs w:val="30"/>
          <w:shd w:val="clear" w:color="auto" w:fill="FFFFFF"/>
          <w:lang w:val="ru-RU"/>
        </w:rPr>
        <w:t>акторы, влияющие на экономику проектных решений общественных зданий</w:t>
      </w:r>
      <w:r>
        <w:rPr>
          <w:rFonts w:ascii="PTSans" w:hAnsi="PTSans"/>
          <w:color w:val="000000"/>
          <w:sz w:val="30"/>
          <w:szCs w:val="30"/>
          <w:shd w:val="clear" w:color="auto" w:fill="FFFFFF"/>
          <w:lang w:val="ru-RU"/>
        </w:rPr>
        <w:t>.</w:t>
      </w:r>
      <w:r w:rsidR="001675E4" w:rsidRPr="001675E4">
        <w:rPr>
          <w:rFonts w:ascii="PTSans" w:hAnsi="PTSans"/>
          <w:color w:val="000000"/>
          <w:sz w:val="30"/>
          <w:szCs w:val="30"/>
          <w:shd w:val="clear" w:color="auto" w:fill="FFFFFF"/>
          <w:lang w:val="ru-RU"/>
        </w:rPr>
        <w:t xml:space="preserve"> </w:t>
      </w:r>
      <w:r>
        <w:rPr>
          <w:rFonts w:ascii="PTSans" w:hAnsi="PTSans"/>
          <w:color w:val="000000"/>
          <w:sz w:val="30"/>
          <w:szCs w:val="30"/>
          <w:shd w:val="clear" w:color="auto" w:fill="FFFFFF"/>
          <w:lang w:val="ru-RU"/>
        </w:rPr>
        <w:t>К</w:t>
      </w:r>
      <w:r w:rsidR="001675E4" w:rsidRPr="001675E4">
        <w:rPr>
          <w:rFonts w:ascii="PTSans" w:hAnsi="PTSans"/>
          <w:color w:val="000000"/>
          <w:sz w:val="30"/>
          <w:szCs w:val="30"/>
          <w:shd w:val="clear" w:color="auto" w:fill="FFFFFF"/>
          <w:lang w:val="ru-RU"/>
        </w:rPr>
        <w:t xml:space="preserve"> их числу относятся:</w:t>
      </w:r>
    </w:p>
    <w:p w:rsidR="001675E4" w:rsidRPr="00302C0A" w:rsidRDefault="001675E4" w:rsidP="0082106D">
      <w:pPr>
        <w:pStyle w:val="ab"/>
        <w:numPr>
          <w:ilvl w:val="0"/>
          <w:numId w:val="8"/>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градостроительные (размещение в планировочной структуре города, вместимость, транспортная доступность);</w:t>
      </w:r>
    </w:p>
    <w:p w:rsidR="001675E4" w:rsidRPr="00302C0A" w:rsidRDefault="001675E4" w:rsidP="0082106D">
      <w:pPr>
        <w:pStyle w:val="ab"/>
        <w:numPr>
          <w:ilvl w:val="0"/>
          <w:numId w:val="8"/>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объемно-планировочные решения (форма, этажность, блокировка зданий, система эвакуации и т.д.);</w:t>
      </w:r>
    </w:p>
    <w:p w:rsidR="001675E4" w:rsidRPr="00302C0A" w:rsidRDefault="001675E4" w:rsidP="0082106D">
      <w:pPr>
        <w:pStyle w:val="ab"/>
        <w:numPr>
          <w:ilvl w:val="0"/>
          <w:numId w:val="8"/>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конструктивные решения (рациональные решения материально-технических ресурсов, энергоемкость здания, теплозащитные свойства здания, световые проемы, площадь ограждающих конструкций);</w:t>
      </w:r>
    </w:p>
    <w:p w:rsidR="001675E4" w:rsidRPr="00302C0A" w:rsidRDefault="001675E4" w:rsidP="0082106D">
      <w:pPr>
        <w:pStyle w:val="ab"/>
        <w:numPr>
          <w:ilvl w:val="0"/>
          <w:numId w:val="8"/>
        </w:numPr>
        <w:rPr>
          <w:rFonts w:ascii="PTSans" w:hAnsi="PTSans"/>
          <w:color w:val="000000"/>
          <w:sz w:val="30"/>
          <w:szCs w:val="30"/>
          <w:shd w:val="clear" w:color="auto" w:fill="FFFFFF"/>
          <w:lang w:val="ru-RU"/>
        </w:rPr>
      </w:pPr>
      <w:r w:rsidRPr="00302C0A">
        <w:rPr>
          <w:rFonts w:ascii="PTSans" w:hAnsi="PTSans"/>
          <w:color w:val="000000"/>
          <w:sz w:val="30"/>
          <w:szCs w:val="30"/>
          <w:shd w:val="clear" w:color="auto" w:fill="FFFFFF"/>
          <w:lang w:val="ru-RU"/>
        </w:rPr>
        <w:t>уровень санитарно-технического оборудования и характер отделки здания.</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lastRenderedPageBreak/>
        <w:t xml:space="preserve">В настоящие время наблюдается тенденция к укреплению предприятий обслуживания, концентрация в крупных комплексах с другими учреждениями и предприятиями сферы обслуживания. Играет роль расположение общественных здания с удобными транспортными связями. </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 xml:space="preserve">Огромное значение для эффективности капитальных вложений в строительство общественных зданий имеет использование подземной </w:t>
      </w:r>
      <w:proofErr w:type="spellStart"/>
      <w:r w:rsidRPr="001675E4">
        <w:rPr>
          <w:rFonts w:ascii="PTSans" w:hAnsi="PTSans"/>
          <w:color w:val="000000"/>
          <w:sz w:val="30"/>
          <w:szCs w:val="30"/>
          <w:shd w:val="clear" w:color="auto" w:fill="FFFFFF"/>
          <w:lang w:val="ru-RU"/>
        </w:rPr>
        <w:t>урбанистики</w:t>
      </w:r>
      <w:proofErr w:type="spellEnd"/>
      <w:r w:rsidRPr="001675E4">
        <w:rPr>
          <w:rFonts w:ascii="PTSans" w:hAnsi="PTSans"/>
          <w:color w:val="000000"/>
          <w:sz w:val="30"/>
          <w:szCs w:val="30"/>
          <w:shd w:val="clear" w:color="auto" w:fill="FFFFFF"/>
          <w:lang w:val="ru-RU"/>
        </w:rPr>
        <w:t>, приводящее к снижению затрат на инженерные и транспортные коммуникации и на конструктивные элементы. Расположение объектов торговли и бытового  обслуживания, зрелищные комплексов в подземном пространстве на оживленных участках города дает экономический эффект в виде увеличения прибылей.</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Для рационального решения проекта большое значение имеет блокировка зданий как прием более компактного решения, которое ведет к экономии территории на 20%, сокращению объема земляных работ на 30%, протяженности дорог на 35%  и стоимость строительства до 17 – 35%.</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 xml:space="preserve">Кооперирование в одном здании кинотеатра, кафе и танцзала по сравнению с отдельно стоящими учреждениями снижает площадь на 35%, сметную стоимость строительно-монтажных работ на 10 – 12%, благоустройства – на 30 – 35%. Численность обслуживающего персонала сокращается на 15 %. </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 xml:space="preserve">В современных условиях наиболее широкое применение находит каркасная конструктивная схема, которая обеспечивает свободную планировку помещений, с укрупненной сеткой колонн, позволяющая снизить трудоемкость возведения здания. При этом целесообразно использовать большепролетные плиты 9, 12 и более метров. Это позволяет снизить строительную высоту помещений, улучшить интерьер и внешний </w:t>
      </w:r>
      <w:r w:rsidRPr="001675E4">
        <w:rPr>
          <w:rFonts w:ascii="PTSans" w:hAnsi="PTSans"/>
          <w:color w:val="000000"/>
          <w:sz w:val="30"/>
          <w:szCs w:val="30"/>
          <w:shd w:val="clear" w:color="auto" w:fill="FFFFFF"/>
          <w:lang w:val="ru-RU"/>
        </w:rPr>
        <w:lastRenderedPageBreak/>
        <w:t>вид зданий наряду со снижением их стоимости. Для таких зданий как рынки, выставочные  павильоны более эффективны конструктивные решения без внутренних опор в виде сводов-оболочек и др. большепролетных покрытий. Рационально применение в проектах общественных зданий смешанной каркасно-панельной конструктивной схемы на основе унифицированного каркаса, и железобетонных деталей с сеткой колонн 3х6х9 м и высотой этажа 3,3 – 4,4 м.</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По сравнению с кирпичными каркасно-панельные общественные здания характеризуются меньшей массой, меньшей трудоемкостью и сроками возведения (на 20%), позволяет лучше решать технологию, интерьер, освещенность и внешний облик зданий.</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 xml:space="preserve">Экономически выгодно применять пространственные конструкции в виде оболочек, складок, клееных деревянных конструкций, пневматических </w:t>
      </w:r>
      <w:proofErr w:type="spellStart"/>
      <w:r w:rsidRPr="001675E4">
        <w:rPr>
          <w:rFonts w:ascii="PTSans" w:hAnsi="PTSans"/>
          <w:color w:val="000000"/>
          <w:sz w:val="30"/>
          <w:szCs w:val="30"/>
          <w:shd w:val="clear" w:color="auto" w:fill="FFFFFF"/>
          <w:lang w:val="ru-RU"/>
        </w:rPr>
        <w:t>конструкцих</w:t>
      </w:r>
      <w:proofErr w:type="spellEnd"/>
      <w:r w:rsidRPr="001675E4">
        <w:rPr>
          <w:rFonts w:ascii="PTSans" w:hAnsi="PTSans"/>
          <w:color w:val="000000"/>
          <w:sz w:val="30"/>
          <w:szCs w:val="30"/>
          <w:shd w:val="clear" w:color="auto" w:fill="FFFFFF"/>
          <w:lang w:val="ru-RU"/>
        </w:rPr>
        <w:t xml:space="preserve"> на основе использования синтетических тканей, пленок.</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Для наружных ограждений широкое применение получают навесные комбинированные панели из эффективных материалов: стали, алюминиевых сплавов, асбестоцементных и стекловолокнистых плит, теплоизоляция из пенопластов.</w:t>
      </w: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Особое внимание нужно обратить на соотношение световых проемов и глухих участков стен.</w:t>
      </w:r>
    </w:p>
    <w:p w:rsid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Остекленные участки значительно превышают глухую стену по затратам и обладают меньшим сопротивлением теплопередаче в 2,5 – 3 раза, что нарушает тепловой режим помещений и ведет к резкому увеличению эксплуатационных расходов.</w:t>
      </w:r>
    </w:p>
    <w:p w:rsidR="001A233C" w:rsidRPr="001A233C" w:rsidRDefault="001A233C" w:rsidP="001A233C">
      <w:pPr>
        <w:pStyle w:val="1"/>
        <w:rPr>
          <w:shd w:val="clear" w:color="auto" w:fill="FFFFFF"/>
          <w:lang w:val="ru-RU"/>
        </w:rPr>
      </w:pPr>
      <w:bookmarkStart w:id="1" w:name="_Toc483185234"/>
      <w:r w:rsidRPr="001A233C">
        <w:rPr>
          <w:shd w:val="clear" w:color="auto" w:fill="FFFFFF"/>
          <w:lang w:val="ru-RU"/>
        </w:rPr>
        <w:lastRenderedPageBreak/>
        <w:t>5.1. СОСТАВ ТЕХНИКО-ЭКОНОМИЧЕСКИХ ПОКАЗАТЕЛЕЙ И РАСЧЕТНЫЕ ЕДИНИЦЫ ИЗМЕРЕНИЯ</w:t>
      </w:r>
      <w:bookmarkEnd w:id="1"/>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Показатели экономичности проектных решений делят на 2 группы: общие (или основные) и частичные (или дополнительные). Общие показатели характеризуют экономичность проекта в целом, а частные – экономичность проектного решения той  или иной частной задачи.</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Показатели проектных решений отражают не только экономичность строительства запроектированного здания, но и  экономичность эксплуатации. В этих целях они делятся </w:t>
      </w:r>
      <w:proofErr w:type="gramStart"/>
      <w:r w:rsidRPr="001A233C">
        <w:rPr>
          <w:rFonts w:ascii="PTSans" w:hAnsi="PTSans"/>
          <w:color w:val="000000"/>
          <w:sz w:val="30"/>
          <w:szCs w:val="30"/>
          <w:shd w:val="clear" w:color="auto" w:fill="FFFFFF"/>
          <w:lang w:val="ru-RU"/>
        </w:rPr>
        <w:t>на</w:t>
      </w:r>
      <w:proofErr w:type="gramEnd"/>
      <w:r w:rsidRPr="001A233C">
        <w:rPr>
          <w:rFonts w:ascii="PTSans" w:hAnsi="PTSans"/>
          <w:color w:val="000000"/>
          <w:sz w:val="30"/>
          <w:szCs w:val="30"/>
          <w:shd w:val="clear" w:color="auto" w:fill="FFFFFF"/>
          <w:lang w:val="ru-RU"/>
        </w:rPr>
        <w:t xml:space="preserve"> строительные и эксплуатационные.</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По способу выражения различают стоимостные, натуральные и относительные показатели.</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Стоимостные показатели отражают затраты общественного труда в процессе строительства и эксплуатации. Они являются важнейшими, обобщающими и относятся </w:t>
      </w:r>
      <w:proofErr w:type="gramStart"/>
      <w:r w:rsidRPr="001A233C">
        <w:rPr>
          <w:rFonts w:ascii="PTSans" w:hAnsi="PTSans"/>
          <w:color w:val="000000"/>
          <w:sz w:val="30"/>
          <w:szCs w:val="30"/>
          <w:shd w:val="clear" w:color="auto" w:fill="FFFFFF"/>
          <w:lang w:val="ru-RU"/>
        </w:rPr>
        <w:t>к</w:t>
      </w:r>
      <w:proofErr w:type="gramEnd"/>
      <w:r w:rsidRPr="001A233C">
        <w:rPr>
          <w:rFonts w:ascii="PTSans" w:hAnsi="PTSans"/>
          <w:color w:val="000000"/>
          <w:sz w:val="30"/>
          <w:szCs w:val="30"/>
          <w:shd w:val="clear" w:color="auto" w:fill="FFFFFF"/>
          <w:lang w:val="ru-RU"/>
        </w:rPr>
        <w:t xml:space="preserve"> общим или основным.</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Натуральные показатели в большинстве случаев относятся к </w:t>
      </w:r>
      <w:proofErr w:type="gramStart"/>
      <w:r w:rsidRPr="001A233C">
        <w:rPr>
          <w:rFonts w:ascii="PTSans" w:hAnsi="PTSans"/>
          <w:color w:val="000000"/>
          <w:sz w:val="30"/>
          <w:szCs w:val="30"/>
          <w:shd w:val="clear" w:color="auto" w:fill="FFFFFF"/>
          <w:lang w:val="ru-RU"/>
        </w:rPr>
        <w:t>дополнительным</w:t>
      </w:r>
      <w:proofErr w:type="gramEnd"/>
      <w:r w:rsidRPr="001A233C">
        <w:rPr>
          <w:rFonts w:ascii="PTSans" w:hAnsi="PTSans"/>
          <w:color w:val="000000"/>
          <w:sz w:val="30"/>
          <w:szCs w:val="30"/>
          <w:shd w:val="clear" w:color="auto" w:fill="FFFFFF"/>
          <w:lang w:val="ru-RU"/>
        </w:rPr>
        <w:t>, однако, имеют важное значение в экономическом обосновании проекта.</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Относительные показатели – выражение в процентах или коэффициентах, характеризуют экономичность или рациональность проекта в целом или отдельного проектного решения.</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Номенклатура технико-экономических показателей зависит от поставленных задач при  выборе вариантов проектных решений, а также от степени детализации экономического анализа на разных стадиях проектирования.</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В зависимости от условий и поставленной задачи показатели определяют либо в абсолютных суммах, либо в виде величин, исчисленных на расчетную единицу измерения.</w:t>
      </w:r>
    </w:p>
    <w:p w:rsidR="001A233C" w:rsidRPr="001A233C" w:rsidRDefault="001A233C" w:rsidP="001A233C">
      <w:pPr>
        <w:rPr>
          <w:rFonts w:ascii="PTSans" w:hAnsi="PTSans"/>
          <w:b/>
          <w:color w:val="000000"/>
          <w:sz w:val="30"/>
          <w:szCs w:val="30"/>
          <w:shd w:val="clear" w:color="auto" w:fill="FFFFFF"/>
          <w:lang w:val="ru-RU"/>
        </w:rPr>
      </w:pPr>
      <w:r w:rsidRPr="001A233C">
        <w:rPr>
          <w:rFonts w:ascii="PTSans" w:hAnsi="PTSans"/>
          <w:b/>
          <w:color w:val="000000"/>
          <w:sz w:val="30"/>
          <w:szCs w:val="30"/>
          <w:shd w:val="clear" w:color="auto" w:fill="FFFFFF"/>
          <w:lang w:val="ru-RU"/>
        </w:rPr>
        <w:lastRenderedPageBreak/>
        <w:t>Расчетные единицы измерения</w:t>
      </w:r>
    </w:p>
    <w:p w:rsidR="001A233C" w:rsidRPr="001A233C" w:rsidRDefault="001A233C" w:rsidP="001A233C">
      <w:pPr>
        <w:rPr>
          <w:rFonts w:ascii="PTSans" w:hAnsi="PTSans"/>
          <w:color w:val="000000"/>
          <w:sz w:val="30"/>
          <w:szCs w:val="30"/>
          <w:shd w:val="clear" w:color="auto" w:fill="FFFFFF"/>
          <w:lang w:val="ru-RU"/>
        </w:rPr>
      </w:pPr>
      <w:r>
        <w:rPr>
          <w:rFonts w:ascii="PTSans" w:hAnsi="PTSans"/>
          <w:color w:val="000000"/>
          <w:sz w:val="30"/>
          <w:szCs w:val="30"/>
          <w:shd w:val="clear" w:color="auto" w:fill="FFFFFF"/>
          <w:lang w:val="ru-RU"/>
        </w:rPr>
        <w:t>5.1.1</w:t>
      </w:r>
      <w:r w:rsidRPr="001A233C">
        <w:rPr>
          <w:rFonts w:ascii="PTSans" w:hAnsi="PTSans"/>
          <w:color w:val="000000"/>
          <w:sz w:val="30"/>
          <w:szCs w:val="30"/>
          <w:shd w:val="clear" w:color="auto" w:fill="FFFFFF"/>
          <w:lang w:val="ru-RU"/>
        </w:rPr>
        <w:t>. Расчетные единицы измерения при оценке проектов жилых домов, общественных зданий и сооружений</w:t>
      </w:r>
    </w:p>
    <w:p w:rsidR="001A233C" w:rsidRPr="001A233C" w:rsidRDefault="001A233C" w:rsidP="001A233C">
      <w:pPr>
        <w:jc w:val="right"/>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Таблица </w:t>
      </w:r>
      <w:r>
        <w:rPr>
          <w:rFonts w:ascii="PTSans" w:hAnsi="PTSans"/>
          <w:color w:val="000000"/>
          <w:sz w:val="30"/>
          <w:szCs w:val="30"/>
          <w:shd w:val="clear" w:color="auto" w:fill="FFFFFF"/>
          <w:lang w:val="ru-RU"/>
        </w:rPr>
        <w:t>5.1.1</w:t>
      </w:r>
      <w:r w:rsidRPr="001A233C">
        <w:rPr>
          <w:rFonts w:ascii="PTSans" w:hAnsi="PTSans"/>
          <w:color w:val="000000"/>
          <w:sz w:val="30"/>
          <w:szCs w:val="30"/>
          <w:shd w:val="clear" w:color="auto" w:fill="FFFFFF"/>
          <w:lang w:val="ru-RU"/>
        </w:rPr>
        <w:t>.</w:t>
      </w:r>
    </w:p>
    <w:tbl>
      <w:tblPr>
        <w:tblStyle w:val="aff"/>
        <w:tblW w:w="0" w:type="auto"/>
        <w:tblInd w:w="720" w:type="dxa"/>
        <w:tblLook w:val="04A0"/>
      </w:tblPr>
      <w:tblGrid>
        <w:gridCol w:w="5909"/>
        <w:gridCol w:w="3225"/>
      </w:tblGrid>
      <w:tr w:rsidR="001A233C" w:rsidTr="003B1BB0">
        <w:tc>
          <w:tcPr>
            <w:tcW w:w="5909" w:type="dxa"/>
            <w:vAlign w:val="center"/>
          </w:tcPr>
          <w:p w:rsidR="001A233C" w:rsidRPr="001A233C" w:rsidRDefault="001A233C" w:rsidP="003B1BB0">
            <w:pPr>
              <w:pStyle w:val="ab"/>
              <w:ind w:left="0" w:firstLine="0"/>
              <w:jc w:val="center"/>
              <w:rPr>
                <w:rFonts w:ascii="Times New Roman" w:hAnsi="Times New Roman" w:cs="Times New Roman"/>
                <w:szCs w:val="28"/>
                <w:lang w:val="ru-RU"/>
              </w:rPr>
            </w:pPr>
            <w:r w:rsidRPr="001A233C">
              <w:rPr>
                <w:rFonts w:ascii="Times New Roman" w:hAnsi="Times New Roman" w:cs="Times New Roman"/>
                <w:szCs w:val="28"/>
                <w:lang w:val="ru-RU"/>
              </w:rPr>
              <w:t>Наименование жилых домов, общественных зданий</w:t>
            </w:r>
          </w:p>
        </w:tc>
        <w:tc>
          <w:tcPr>
            <w:tcW w:w="3225" w:type="dxa"/>
            <w:vAlign w:val="center"/>
          </w:tcPr>
          <w:p w:rsidR="001A233C" w:rsidRDefault="001A233C" w:rsidP="003B1BB0">
            <w:pPr>
              <w:pStyle w:val="ab"/>
              <w:ind w:left="0" w:firstLine="0"/>
              <w:jc w:val="center"/>
              <w:rPr>
                <w:rFonts w:ascii="Times New Roman" w:hAnsi="Times New Roman" w:cs="Times New Roman"/>
                <w:szCs w:val="28"/>
              </w:rPr>
            </w:pPr>
            <w:proofErr w:type="spellStart"/>
            <w:r>
              <w:rPr>
                <w:rFonts w:ascii="Times New Roman" w:hAnsi="Times New Roman" w:cs="Times New Roman"/>
                <w:szCs w:val="28"/>
              </w:rPr>
              <w:t>Расчетные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единицы</w:t>
            </w:r>
            <w:proofErr w:type="spellEnd"/>
            <w:r>
              <w:rPr>
                <w:rFonts w:ascii="Times New Roman" w:hAnsi="Times New Roman" w:cs="Times New Roman"/>
                <w:szCs w:val="28"/>
              </w:rPr>
              <w:t xml:space="preserve"> </w:t>
            </w:r>
            <w:proofErr w:type="spellStart"/>
            <w:r>
              <w:rPr>
                <w:rFonts w:ascii="Times New Roman" w:hAnsi="Times New Roman" w:cs="Times New Roman"/>
                <w:szCs w:val="28"/>
              </w:rPr>
              <w:t>измерения</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r>
              <w:rPr>
                <w:rFonts w:ascii="Times New Roman" w:hAnsi="Times New Roman" w:cs="Times New Roman"/>
                <w:szCs w:val="28"/>
              </w:rPr>
              <w:t xml:space="preserve">А. </w:t>
            </w:r>
            <w:proofErr w:type="spellStart"/>
            <w:r>
              <w:rPr>
                <w:rFonts w:ascii="Times New Roman" w:hAnsi="Times New Roman" w:cs="Times New Roman"/>
                <w:szCs w:val="28"/>
              </w:rPr>
              <w:t>Жилые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дома</w:t>
            </w:r>
            <w:proofErr w:type="spellEnd"/>
          </w:p>
        </w:tc>
        <w:tc>
          <w:tcPr>
            <w:tcW w:w="3225" w:type="dxa"/>
            <w:vAlign w:val="center"/>
          </w:tcPr>
          <w:p w:rsidR="001A233C" w:rsidRDefault="003D5D94" w:rsidP="003B1BB0">
            <w:pPr>
              <w:pStyle w:val="ab"/>
              <w:ind w:left="0" w:firstLine="0"/>
              <w:jc w:val="center"/>
              <w:rPr>
                <w:rFonts w:ascii="Times New Roman" w:hAnsi="Times New Roman" w:cs="Times New Roman"/>
                <w:szCs w:val="28"/>
              </w:rPr>
            </w:pPr>
            <m:oMathPara>
              <m:oMath>
                <m:f>
                  <m:fPr>
                    <m:ctrlPr>
                      <w:rPr>
                        <w:rFonts w:ascii="Cambria Math" w:hAnsi="Cambria Math" w:cs="Times New Roman"/>
                        <w:i/>
                        <w:szCs w:val="28"/>
                      </w:rPr>
                    </m:ctrlPr>
                  </m:fPr>
                  <m:num>
                    <m:sSup>
                      <m:sSupPr>
                        <m:ctrlPr>
                          <w:rPr>
                            <w:rFonts w:ascii="Cambria Math" w:hAnsi="Cambria Math" w:cs="Times New Roman"/>
                            <w:i/>
                            <w:szCs w:val="28"/>
                          </w:rPr>
                        </m:ctrlPr>
                      </m:sSupPr>
                      <m:e>
                        <m:r>
                          <w:rPr>
                            <w:rFonts w:ascii="Cambria Math" w:hAnsi="Cambria Math" w:cs="Times New Roman"/>
                            <w:szCs w:val="28"/>
                          </w:rPr>
                          <m:t>1м</m:t>
                        </m:r>
                      </m:e>
                      <m:sup>
                        <m:r>
                          <w:rPr>
                            <w:rFonts w:ascii="Cambria Math" w:hAnsi="Cambria Math" w:cs="Times New Roman"/>
                            <w:szCs w:val="28"/>
                          </w:rPr>
                          <m:t>2</m:t>
                        </m:r>
                      </m:sup>
                    </m:sSup>
                    <m:r>
                      <w:rPr>
                        <w:rFonts w:ascii="Cambria Math" w:hAnsi="Cambria Math" w:cs="Times New Roman"/>
                        <w:szCs w:val="28"/>
                      </w:rPr>
                      <m:t>общей площади</m:t>
                    </m:r>
                  </m:num>
                  <m:den>
                    <m:r>
                      <w:rPr>
                        <w:rFonts w:ascii="Cambria Math" w:hAnsi="Cambria Math" w:cs="Times New Roman"/>
                        <w:szCs w:val="28"/>
                      </w:rPr>
                      <m:t>1 квартира</m:t>
                    </m:r>
                  </m:den>
                </m:f>
              </m:oMath>
            </m:oMathPara>
          </w:p>
        </w:tc>
      </w:tr>
      <w:tr w:rsidR="001A233C" w:rsidTr="003B1BB0">
        <w:trPr>
          <w:trHeight w:val="850"/>
        </w:trPr>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Общежития</w:t>
            </w:r>
            <w:proofErr w:type="spellEnd"/>
          </w:p>
          <w:p w:rsidR="001A233C" w:rsidRDefault="001A233C" w:rsidP="003B1BB0">
            <w:pPr>
              <w:pStyle w:val="ab"/>
              <w:ind w:left="0" w:firstLine="0"/>
              <w:jc w:val="left"/>
              <w:rPr>
                <w:rFonts w:ascii="Times New Roman" w:hAnsi="Times New Roman" w:cs="Times New Roman"/>
                <w:szCs w:val="28"/>
              </w:rPr>
            </w:pPr>
          </w:p>
        </w:tc>
        <w:tc>
          <w:tcPr>
            <w:tcW w:w="3225" w:type="dxa"/>
            <w:vAlign w:val="center"/>
          </w:tcPr>
          <w:p w:rsidR="001A233C" w:rsidRPr="00250F01" w:rsidRDefault="003D5D94" w:rsidP="003B1BB0">
            <w:pPr>
              <w:pStyle w:val="ab"/>
              <w:ind w:left="0" w:firstLine="0"/>
              <w:jc w:val="center"/>
              <w:rPr>
                <w:rFonts w:ascii="Times New Roman" w:eastAsia="Times New Roman" w:hAnsi="Times New Roman" w:cs="Times New Roman"/>
                <w:szCs w:val="28"/>
              </w:rPr>
            </w:pPr>
            <m:oMathPara>
              <m:oMath>
                <m:f>
                  <m:fPr>
                    <m:ctrlPr>
                      <w:rPr>
                        <w:rFonts w:ascii="Cambria Math" w:hAnsi="Cambria Math" w:cs="Times New Roman"/>
                        <w:i/>
                        <w:szCs w:val="28"/>
                      </w:rPr>
                    </m:ctrlPr>
                  </m:fPr>
                  <m:num>
                    <m:sSup>
                      <m:sSupPr>
                        <m:ctrlPr>
                          <w:rPr>
                            <w:rFonts w:ascii="Cambria Math" w:hAnsi="Cambria Math" w:cs="Times New Roman"/>
                            <w:i/>
                            <w:szCs w:val="28"/>
                          </w:rPr>
                        </m:ctrlPr>
                      </m:sSupPr>
                      <m:e>
                        <m:r>
                          <w:rPr>
                            <w:rFonts w:ascii="Cambria Math" w:hAnsi="Cambria Math" w:cs="Times New Roman"/>
                            <w:szCs w:val="28"/>
                          </w:rPr>
                          <m:t>1м</m:t>
                        </m:r>
                      </m:e>
                      <m:sup>
                        <m:r>
                          <w:rPr>
                            <w:rFonts w:ascii="Cambria Math" w:hAnsi="Cambria Math" w:cs="Times New Roman"/>
                            <w:szCs w:val="28"/>
                          </w:rPr>
                          <m:t>2</m:t>
                        </m:r>
                      </m:sup>
                    </m:sSup>
                    <m:r>
                      <w:rPr>
                        <w:rFonts w:ascii="Cambria Math" w:hAnsi="Cambria Math" w:cs="Times New Roman"/>
                        <w:szCs w:val="28"/>
                      </w:rPr>
                      <m:t>общей площади</m:t>
                    </m:r>
                  </m:num>
                  <m:den>
                    <m:r>
                      <w:rPr>
                        <w:rFonts w:ascii="Cambria Math" w:hAnsi="Cambria Math" w:cs="Times New Roman"/>
                        <w:szCs w:val="28"/>
                      </w:rPr>
                      <m:t>1 человек</m:t>
                    </m:r>
                  </m:den>
                </m:f>
              </m:oMath>
            </m:oMathPara>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Школы</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общеобразовательные</w:t>
            </w:r>
            <w:proofErr w:type="spellEnd"/>
            <w:r>
              <w:rPr>
                <w:rFonts w:ascii="Times New Roman" w:hAnsi="Times New Roman" w:cs="Times New Roman"/>
                <w:szCs w:val="28"/>
              </w:rPr>
              <w:t xml:space="preserve"> и </w:t>
            </w:r>
            <w:proofErr w:type="spellStart"/>
            <w:r>
              <w:rPr>
                <w:rFonts w:ascii="Times New Roman" w:hAnsi="Times New Roman" w:cs="Times New Roman"/>
                <w:szCs w:val="28"/>
              </w:rPr>
              <w:t>специализированные</w:t>
            </w:r>
            <w:proofErr w:type="spellEnd"/>
          </w:p>
        </w:tc>
        <w:tc>
          <w:tcPr>
            <w:tcW w:w="3225" w:type="dxa"/>
            <w:vAlign w:val="center"/>
          </w:tcPr>
          <w:p w:rsidR="001A233C" w:rsidRPr="00250F01"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ученическое</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место</w:t>
            </w:r>
            <w:proofErr w:type="spellEnd"/>
          </w:p>
        </w:tc>
      </w:tr>
      <w:tr w:rsidR="001A233C" w:rsidTr="003B1BB0">
        <w:tc>
          <w:tcPr>
            <w:tcW w:w="5909" w:type="dxa"/>
            <w:vAlign w:val="center"/>
          </w:tcPr>
          <w:p w:rsidR="001A233C" w:rsidRPr="001A233C" w:rsidRDefault="001A233C" w:rsidP="003B1BB0">
            <w:pPr>
              <w:pStyle w:val="ab"/>
              <w:ind w:left="0" w:firstLine="0"/>
              <w:jc w:val="left"/>
              <w:rPr>
                <w:rFonts w:ascii="Times New Roman" w:hAnsi="Times New Roman" w:cs="Times New Roman"/>
                <w:szCs w:val="28"/>
                <w:lang w:val="ru-RU"/>
              </w:rPr>
            </w:pPr>
            <w:r w:rsidRPr="001A233C">
              <w:rPr>
                <w:rFonts w:ascii="Times New Roman" w:hAnsi="Times New Roman" w:cs="Times New Roman"/>
                <w:szCs w:val="28"/>
                <w:lang w:val="ru-RU"/>
              </w:rPr>
              <w:t xml:space="preserve">Детское дошкольное учреждение (детские </w:t>
            </w:r>
            <w:proofErr w:type="spellStart"/>
            <w:r>
              <w:rPr>
                <w:rFonts w:ascii="Times New Roman" w:hAnsi="Times New Roman" w:cs="Times New Roman"/>
                <w:szCs w:val="28"/>
                <w:lang w:val="uk-UA"/>
              </w:rPr>
              <w:t>са</w:t>
            </w:r>
            <w:r w:rsidRPr="001A233C">
              <w:rPr>
                <w:rFonts w:ascii="Times New Roman" w:hAnsi="Times New Roman" w:cs="Times New Roman"/>
                <w:szCs w:val="28"/>
                <w:lang w:val="ru-RU"/>
              </w:rPr>
              <w:t>ды</w:t>
            </w:r>
            <w:proofErr w:type="spellEnd"/>
            <w:r w:rsidRPr="001A233C">
              <w:rPr>
                <w:rFonts w:ascii="Times New Roman" w:hAnsi="Times New Roman" w:cs="Times New Roman"/>
                <w:szCs w:val="28"/>
                <w:lang w:val="ru-RU"/>
              </w:rPr>
              <w:t xml:space="preserve"> и ясли – сады)</w:t>
            </w:r>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место</w:t>
            </w:r>
            <w:proofErr w:type="spellEnd"/>
          </w:p>
        </w:tc>
      </w:tr>
      <w:tr w:rsidR="001A233C" w:rsidTr="003B1BB0">
        <w:tc>
          <w:tcPr>
            <w:tcW w:w="5909" w:type="dxa"/>
            <w:vAlign w:val="center"/>
          </w:tcPr>
          <w:p w:rsidR="001A233C" w:rsidRPr="001A233C" w:rsidRDefault="001A233C" w:rsidP="003B1BB0">
            <w:pPr>
              <w:pStyle w:val="ab"/>
              <w:ind w:left="0" w:firstLine="0"/>
              <w:jc w:val="left"/>
              <w:rPr>
                <w:rFonts w:ascii="Times New Roman" w:hAnsi="Times New Roman" w:cs="Times New Roman"/>
                <w:szCs w:val="28"/>
                <w:lang w:val="ru-RU"/>
              </w:rPr>
            </w:pPr>
            <w:r w:rsidRPr="001A233C">
              <w:rPr>
                <w:rFonts w:ascii="Times New Roman" w:hAnsi="Times New Roman" w:cs="Times New Roman"/>
                <w:szCs w:val="28"/>
                <w:lang w:val="ru-RU"/>
              </w:rPr>
              <w:t>Профессионально-технические училища и средние специальные учебные заведения</w:t>
            </w:r>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учащийся</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Высшие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учебные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заведения</w:t>
            </w:r>
            <w:proofErr w:type="spellEnd"/>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proofErr w:type="spellStart"/>
            <w:r>
              <w:rPr>
                <w:rFonts w:ascii="Times New Roman" w:eastAsia="Times New Roman" w:hAnsi="Times New Roman" w:cs="Times New Roman"/>
                <w:szCs w:val="28"/>
              </w:rPr>
              <w:t>Единица</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расчетного</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контингента</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Предприятия</w:t>
            </w:r>
            <w:proofErr w:type="spellEnd"/>
            <w:r>
              <w:rPr>
                <w:rFonts w:ascii="Times New Roman" w:hAnsi="Times New Roman" w:cs="Times New Roman"/>
                <w:szCs w:val="28"/>
              </w:rPr>
              <w:t xml:space="preserve"> </w:t>
            </w:r>
            <w:proofErr w:type="spellStart"/>
            <w:r>
              <w:rPr>
                <w:rFonts w:ascii="Times New Roman" w:hAnsi="Times New Roman" w:cs="Times New Roman"/>
                <w:szCs w:val="28"/>
              </w:rPr>
              <w:t>торговли</w:t>
            </w:r>
            <w:proofErr w:type="spellEnd"/>
          </w:p>
        </w:tc>
        <w:tc>
          <w:tcPr>
            <w:tcW w:w="3225" w:type="dxa"/>
            <w:vAlign w:val="center"/>
          </w:tcPr>
          <w:p w:rsidR="001A233C" w:rsidRPr="00294BB0"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1м</w:t>
            </w:r>
            <w:r>
              <w:rPr>
                <w:rFonts w:ascii="Times New Roman" w:eastAsia="Times New Roman" w:hAnsi="Times New Roman" w:cs="Times New Roman"/>
                <w:szCs w:val="28"/>
                <w:vertAlign w:val="superscript"/>
              </w:rPr>
              <w:t>2</w:t>
            </w:r>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площади</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торгового</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зала</w:t>
            </w:r>
            <w:proofErr w:type="spellEnd"/>
          </w:p>
        </w:tc>
      </w:tr>
      <w:tr w:rsidR="001A233C" w:rsidRPr="008C069A"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Предприятия</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общественного</w:t>
            </w:r>
            <w:proofErr w:type="spellEnd"/>
            <w:r>
              <w:rPr>
                <w:rFonts w:ascii="Times New Roman" w:hAnsi="Times New Roman" w:cs="Times New Roman"/>
                <w:szCs w:val="28"/>
              </w:rPr>
              <w:t xml:space="preserve"> </w:t>
            </w:r>
            <w:proofErr w:type="spellStart"/>
            <w:r>
              <w:rPr>
                <w:rFonts w:ascii="Times New Roman" w:hAnsi="Times New Roman" w:cs="Times New Roman"/>
                <w:szCs w:val="28"/>
              </w:rPr>
              <w:t>питания</w:t>
            </w:r>
            <w:proofErr w:type="spellEnd"/>
          </w:p>
        </w:tc>
        <w:tc>
          <w:tcPr>
            <w:tcW w:w="3225" w:type="dxa"/>
            <w:vAlign w:val="center"/>
          </w:tcPr>
          <w:p w:rsidR="001A233C" w:rsidRPr="001A233C" w:rsidRDefault="001A233C" w:rsidP="003B1BB0">
            <w:pPr>
              <w:pStyle w:val="ab"/>
              <w:ind w:left="0" w:firstLine="0"/>
              <w:jc w:val="center"/>
              <w:rPr>
                <w:rFonts w:ascii="Times New Roman" w:eastAsia="Times New Roman" w:hAnsi="Times New Roman" w:cs="Times New Roman"/>
                <w:szCs w:val="28"/>
                <w:lang w:val="ru-RU"/>
              </w:rPr>
            </w:pPr>
            <w:r w:rsidRPr="001A233C">
              <w:rPr>
                <w:rFonts w:ascii="Times New Roman" w:eastAsia="Times New Roman" w:hAnsi="Times New Roman" w:cs="Times New Roman"/>
                <w:szCs w:val="28"/>
                <w:lang w:val="ru-RU"/>
              </w:rPr>
              <w:t>1 место в зале (или приведенное место)</w:t>
            </w:r>
          </w:p>
        </w:tc>
      </w:tr>
      <w:tr w:rsidR="001A233C" w:rsidTr="003B1BB0">
        <w:tc>
          <w:tcPr>
            <w:tcW w:w="5909" w:type="dxa"/>
            <w:vAlign w:val="center"/>
          </w:tcPr>
          <w:p w:rsidR="001A233C" w:rsidRPr="001A233C" w:rsidRDefault="001A233C" w:rsidP="003B1BB0">
            <w:pPr>
              <w:pStyle w:val="ab"/>
              <w:ind w:left="0" w:firstLine="0"/>
              <w:jc w:val="left"/>
              <w:rPr>
                <w:rFonts w:ascii="Times New Roman" w:hAnsi="Times New Roman" w:cs="Times New Roman"/>
                <w:szCs w:val="28"/>
                <w:lang w:val="ru-RU"/>
              </w:rPr>
            </w:pPr>
            <w:r w:rsidRPr="001A233C">
              <w:rPr>
                <w:rFonts w:ascii="Times New Roman" w:hAnsi="Times New Roman" w:cs="Times New Roman"/>
                <w:szCs w:val="28"/>
                <w:lang w:val="ru-RU"/>
              </w:rPr>
              <w:t>Зрелищные учреждения (кинотеатры, театры, цирки, концертные залы)</w:t>
            </w:r>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место</w:t>
            </w:r>
            <w:proofErr w:type="spellEnd"/>
            <w:r>
              <w:rPr>
                <w:rFonts w:ascii="Times New Roman" w:eastAsia="Times New Roman" w:hAnsi="Times New Roman" w:cs="Times New Roman"/>
                <w:szCs w:val="28"/>
              </w:rPr>
              <w:t xml:space="preserve"> в </w:t>
            </w:r>
            <w:proofErr w:type="spellStart"/>
            <w:r>
              <w:rPr>
                <w:rFonts w:ascii="Times New Roman" w:eastAsia="Times New Roman" w:hAnsi="Times New Roman" w:cs="Times New Roman"/>
                <w:szCs w:val="28"/>
              </w:rPr>
              <w:t>зрительном</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зале</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Клубы</w:t>
            </w:r>
            <w:proofErr w:type="spellEnd"/>
            <w:r>
              <w:rPr>
                <w:rFonts w:ascii="Times New Roman" w:hAnsi="Times New Roman" w:cs="Times New Roman"/>
                <w:szCs w:val="28"/>
              </w:rPr>
              <w:t xml:space="preserve"> и </w:t>
            </w:r>
            <w:r>
              <w:rPr>
                <w:rFonts w:ascii="Times New Roman" w:hAnsi="Times New Roman" w:cs="Times New Roman"/>
                <w:szCs w:val="28"/>
                <w:lang w:val="uk-UA"/>
              </w:rPr>
              <w:t>д</w:t>
            </w:r>
            <w:proofErr w:type="spellStart"/>
            <w:r>
              <w:rPr>
                <w:rFonts w:ascii="Times New Roman" w:hAnsi="Times New Roman" w:cs="Times New Roman"/>
                <w:szCs w:val="28"/>
              </w:rPr>
              <w:t>ома</w:t>
            </w:r>
            <w:proofErr w:type="spellEnd"/>
            <w:r>
              <w:rPr>
                <w:rFonts w:ascii="Times New Roman" w:hAnsi="Times New Roman" w:cs="Times New Roman"/>
                <w:szCs w:val="28"/>
              </w:rPr>
              <w:t xml:space="preserve"> </w:t>
            </w:r>
            <w:proofErr w:type="spellStart"/>
            <w:r>
              <w:rPr>
                <w:rFonts w:ascii="Times New Roman" w:hAnsi="Times New Roman" w:cs="Times New Roman"/>
                <w:szCs w:val="28"/>
              </w:rPr>
              <w:t>культуры</w:t>
            </w:r>
            <w:proofErr w:type="spellEnd"/>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посетитель</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Библиотеки</w:t>
            </w:r>
            <w:proofErr w:type="spellEnd"/>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1000 </w:t>
            </w:r>
            <w:proofErr w:type="spellStart"/>
            <w:r>
              <w:rPr>
                <w:rFonts w:ascii="Times New Roman" w:eastAsia="Times New Roman" w:hAnsi="Times New Roman" w:cs="Times New Roman"/>
                <w:szCs w:val="28"/>
              </w:rPr>
              <w:t>томов</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Архивы</w:t>
            </w:r>
            <w:proofErr w:type="spellEnd"/>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1000 </w:t>
            </w:r>
            <w:proofErr w:type="spellStart"/>
            <w:r>
              <w:rPr>
                <w:rFonts w:ascii="Times New Roman" w:eastAsia="Times New Roman" w:hAnsi="Times New Roman" w:cs="Times New Roman"/>
                <w:szCs w:val="28"/>
              </w:rPr>
              <w:t>ед</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хранения</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Административные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здания</w:t>
            </w:r>
            <w:proofErr w:type="spellEnd"/>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сотрудник</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Больницы</w:t>
            </w:r>
            <w:proofErr w:type="spellEnd"/>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койка</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Поликлиника</w:t>
            </w:r>
            <w:proofErr w:type="spellEnd"/>
            <w:r>
              <w:rPr>
                <w:rFonts w:ascii="Times New Roman" w:hAnsi="Times New Roman" w:cs="Times New Roman"/>
                <w:szCs w:val="28"/>
              </w:rPr>
              <w:t xml:space="preserve">, </w:t>
            </w:r>
            <w:proofErr w:type="spellStart"/>
            <w:r>
              <w:rPr>
                <w:rFonts w:ascii="Times New Roman" w:hAnsi="Times New Roman" w:cs="Times New Roman"/>
                <w:szCs w:val="28"/>
              </w:rPr>
              <w:t>диспансеры</w:t>
            </w:r>
            <w:proofErr w:type="spellEnd"/>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посещение</w:t>
            </w:r>
            <w:proofErr w:type="spellEnd"/>
            <w:r>
              <w:rPr>
                <w:rFonts w:ascii="Times New Roman" w:eastAsia="Times New Roman" w:hAnsi="Times New Roman" w:cs="Times New Roman"/>
                <w:szCs w:val="28"/>
              </w:rPr>
              <w:t xml:space="preserve"> в </w:t>
            </w:r>
            <w:proofErr w:type="spellStart"/>
            <w:r>
              <w:rPr>
                <w:rFonts w:ascii="Times New Roman" w:eastAsia="Times New Roman" w:hAnsi="Times New Roman" w:cs="Times New Roman"/>
                <w:szCs w:val="28"/>
              </w:rPr>
              <w:t>смену</w:t>
            </w:r>
            <w:proofErr w:type="spellEnd"/>
          </w:p>
        </w:tc>
      </w:tr>
      <w:tr w:rsidR="001A233C" w:rsidTr="003B1BB0">
        <w:tc>
          <w:tcPr>
            <w:tcW w:w="5909" w:type="dxa"/>
            <w:vAlign w:val="center"/>
          </w:tcPr>
          <w:p w:rsidR="001A233C" w:rsidRPr="001A233C" w:rsidRDefault="001A233C" w:rsidP="003B1BB0">
            <w:pPr>
              <w:pStyle w:val="ab"/>
              <w:ind w:left="0" w:firstLine="0"/>
              <w:jc w:val="center"/>
              <w:rPr>
                <w:rFonts w:ascii="Times New Roman" w:hAnsi="Times New Roman" w:cs="Times New Roman"/>
                <w:szCs w:val="28"/>
                <w:lang w:val="ru-RU"/>
              </w:rPr>
            </w:pPr>
            <w:r w:rsidRPr="001A233C">
              <w:rPr>
                <w:rFonts w:ascii="Times New Roman" w:hAnsi="Times New Roman" w:cs="Times New Roman"/>
                <w:szCs w:val="28"/>
                <w:lang w:val="ru-RU"/>
              </w:rPr>
              <w:t>Сан</w:t>
            </w:r>
            <w:r>
              <w:rPr>
                <w:rFonts w:ascii="Times New Roman" w:hAnsi="Times New Roman" w:cs="Times New Roman"/>
                <w:szCs w:val="28"/>
                <w:lang w:val="uk-UA"/>
              </w:rPr>
              <w:t>а</w:t>
            </w:r>
            <w:r w:rsidRPr="001A233C">
              <w:rPr>
                <w:rFonts w:ascii="Times New Roman" w:hAnsi="Times New Roman" w:cs="Times New Roman"/>
                <w:szCs w:val="28"/>
                <w:lang w:val="ru-RU"/>
              </w:rPr>
              <w:t>т</w:t>
            </w:r>
            <w:r>
              <w:rPr>
                <w:rFonts w:ascii="Times New Roman" w:hAnsi="Times New Roman" w:cs="Times New Roman"/>
                <w:szCs w:val="28"/>
                <w:lang w:val="uk-UA"/>
              </w:rPr>
              <w:t>о</w:t>
            </w:r>
            <w:proofErr w:type="spellStart"/>
            <w:r w:rsidRPr="001A233C">
              <w:rPr>
                <w:rFonts w:ascii="Times New Roman" w:hAnsi="Times New Roman" w:cs="Times New Roman"/>
                <w:szCs w:val="28"/>
                <w:lang w:val="ru-RU"/>
              </w:rPr>
              <w:t>рии</w:t>
            </w:r>
            <w:proofErr w:type="spellEnd"/>
            <w:r w:rsidRPr="001A233C">
              <w:rPr>
                <w:rFonts w:ascii="Times New Roman" w:hAnsi="Times New Roman" w:cs="Times New Roman"/>
                <w:szCs w:val="28"/>
                <w:lang w:val="ru-RU"/>
              </w:rPr>
              <w:t>, дома отдыха, пансионаты, мотели, гостиницы</w:t>
            </w:r>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место</w:t>
            </w:r>
            <w:proofErr w:type="spellEnd"/>
          </w:p>
        </w:tc>
      </w:tr>
      <w:tr w:rsidR="001A233C" w:rsidRPr="008C069A"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Прачечные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химчистки</w:t>
            </w:r>
            <w:proofErr w:type="spellEnd"/>
          </w:p>
        </w:tc>
        <w:tc>
          <w:tcPr>
            <w:tcW w:w="3225" w:type="dxa"/>
            <w:vAlign w:val="center"/>
          </w:tcPr>
          <w:p w:rsidR="001A233C" w:rsidRPr="001A233C" w:rsidRDefault="001A233C" w:rsidP="003B1BB0">
            <w:pPr>
              <w:pStyle w:val="ab"/>
              <w:ind w:left="0" w:firstLine="0"/>
              <w:jc w:val="center"/>
              <w:rPr>
                <w:rFonts w:ascii="Times New Roman" w:eastAsia="Times New Roman" w:hAnsi="Times New Roman" w:cs="Times New Roman"/>
                <w:szCs w:val="28"/>
                <w:lang w:val="ru-RU"/>
              </w:rPr>
            </w:pPr>
            <w:r w:rsidRPr="001A233C">
              <w:rPr>
                <w:rFonts w:ascii="Times New Roman" w:eastAsia="Times New Roman" w:hAnsi="Times New Roman" w:cs="Times New Roman"/>
                <w:szCs w:val="28"/>
                <w:lang w:val="ru-RU"/>
              </w:rPr>
              <w:t>100 кг сухого белья в смену</w:t>
            </w:r>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Бани</w:t>
            </w:r>
            <w:proofErr w:type="spellEnd"/>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место</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Спортивные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залы</w:t>
            </w:r>
            <w:proofErr w:type="spellEnd"/>
          </w:p>
        </w:tc>
        <w:tc>
          <w:tcPr>
            <w:tcW w:w="3225" w:type="dxa"/>
            <w:vAlign w:val="center"/>
          </w:tcPr>
          <w:p w:rsidR="001A233C" w:rsidRPr="00294BB0"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1 м</w:t>
            </w:r>
            <w:r>
              <w:rPr>
                <w:rFonts w:ascii="Times New Roman" w:eastAsia="Times New Roman" w:hAnsi="Times New Roman" w:cs="Times New Roman"/>
                <w:szCs w:val="28"/>
                <w:vertAlign w:val="superscript"/>
              </w:rPr>
              <w:t xml:space="preserve">2 </w:t>
            </w:r>
            <w:proofErr w:type="spellStart"/>
            <w:r>
              <w:rPr>
                <w:rFonts w:ascii="Times New Roman" w:eastAsia="Times New Roman" w:hAnsi="Times New Roman" w:cs="Times New Roman"/>
                <w:szCs w:val="28"/>
              </w:rPr>
              <w:t>площади</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зала</w:t>
            </w:r>
            <w:proofErr w:type="spellEnd"/>
          </w:p>
        </w:tc>
      </w:tr>
      <w:tr w:rsidR="001A233C" w:rsidTr="003B1BB0">
        <w:tc>
          <w:tcPr>
            <w:tcW w:w="5909" w:type="dxa"/>
            <w:vAlign w:val="center"/>
          </w:tcPr>
          <w:p w:rsidR="001A233C" w:rsidRDefault="001A233C" w:rsidP="003B1BB0">
            <w:pPr>
              <w:pStyle w:val="ab"/>
              <w:ind w:left="0" w:firstLine="0"/>
              <w:jc w:val="left"/>
              <w:rPr>
                <w:rFonts w:ascii="Times New Roman" w:hAnsi="Times New Roman" w:cs="Times New Roman"/>
                <w:szCs w:val="28"/>
              </w:rPr>
            </w:pPr>
            <w:proofErr w:type="spellStart"/>
            <w:r>
              <w:rPr>
                <w:rFonts w:ascii="Times New Roman" w:hAnsi="Times New Roman" w:cs="Times New Roman"/>
                <w:szCs w:val="28"/>
              </w:rPr>
              <w:t>Крытые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спортивные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бассейны</w:t>
            </w:r>
            <w:proofErr w:type="spellEnd"/>
          </w:p>
        </w:tc>
        <w:tc>
          <w:tcPr>
            <w:tcW w:w="3225" w:type="dxa"/>
            <w:vAlign w:val="center"/>
          </w:tcPr>
          <w:p w:rsidR="001A233C" w:rsidRPr="00294BB0"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1 м</w:t>
            </w:r>
            <w:r>
              <w:rPr>
                <w:rFonts w:ascii="Times New Roman" w:eastAsia="Times New Roman" w:hAnsi="Times New Roman" w:cs="Times New Roman"/>
                <w:szCs w:val="28"/>
                <w:vertAlign w:val="superscript"/>
              </w:rPr>
              <w:t>2</w:t>
            </w:r>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площади</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водной</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поверхности</w:t>
            </w:r>
            <w:proofErr w:type="spellEnd"/>
          </w:p>
        </w:tc>
      </w:tr>
      <w:tr w:rsidR="001A233C" w:rsidTr="003B1BB0">
        <w:tc>
          <w:tcPr>
            <w:tcW w:w="5909" w:type="dxa"/>
            <w:vAlign w:val="center"/>
          </w:tcPr>
          <w:p w:rsidR="001A233C" w:rsidRDefault="001A233C" w:rsidP="003B1BB0">
            <w:pPr>
              <w:pStyle w:val="ab"/>
              <w:ind w:left="0" w:firstLine="0"/>
              <w:jc w:val="center"/>
              <w:rPr>
                <w:rFonts w:ascii="Times New Roman" w:hAnsi="Times New Roman" w:cs="Times New Roman"/>
                <w:szCs w:val="28"/>
              </w:rPr>
            </w:pPr>
            <w:proofErr w:type="spellStart"/>
            <w:r>
              <w:rPr>
                <w:rFonts w:ascii="Times New Roman" w:hAnsi="Times New Roman" w:cs="Times New Roman"/>
                <w:szCs w:val="28"/>
              </w:rPr>
              <w:t>Торговые</w:t>
            </w:r>
            <w:proofErr w:type="spellEnd"/>
            <w:r>
              <w:rPr>
                <w:rFonts w:ascii="Times New Roman" w:hAnsi="Times New Roman" w:cs="Times New Roman"/>
                <w:szCs w:val="28"/>
              </w:rPr>
              <w:t xml:space="preserve"> и </w:t>
            </w:r>
            <w:proofErr w:type="spellStart"/>
            <w:r>
              <w:rPr>
                <w:rFonts w:ascii="Times New Roman" w:hAnsi="Times New Roman" w:cs="Times New Roman"/>
                <w:szCs w:val="28"/>
              </w:rPr>
              <w:t>общественные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центры</w:t>
            </w:r>
            <w:proofErr w:type="spellEnd"/>
          </w:p>
        </w:tc>
        <w:tc>
          <w:tcPr>
            <w:tcW w:w="3225" w:type="dxa"/>
            <w:vAlign w:val="center"/>
          </w:tcPr>
          <w:p w:rsidR="001A233C" w:rsidRPr="00785CF9"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1 м</w:t>
            </w:r>
            <w:r>
              <w:rPr>
                <w:rFonts w:ascii="Times New Roman" w:eastAsia="Times New Roman" w:hAnsi="Times New Roman" w:cs="Times New Roman"/>
                <w:szCs w:val="28"/>
                <w:vertAlign w:val="superscript"/>
              </w:rPr>
              <w:t xml:space="preserve">2 </w:t>
            </w:r>
            <w:proofErr w:type="spellStart"/>
            <w:r>
              <w:rPr>
                <w:rFonts w:ascii="Times New Roman" w:eastAsia="Times New Roman" w:hAnsi="Times New Roman" w:cs="Times New Roman"/>
                <w:szCs w:val="28"/>
              </w:rPr>
              <w:t>полезной</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площади</w:t>
            </w:r>
            <w:proofErr w:type="spellEnd"/>
          </w:p>
        </w:tc>
      </w:tr>
      <w:tr w:rsidR="001A233C" w:rsidTr="003B1BB0">
        <w:tc>
          <w:tcPr>
            <w:tcW w:w="5909" w:type="dxa"/>
            <w:vAlign w:val="center"/>
          </w:tcPr>
          <w:p w:rsidR="001A233C" w:rsidRDefault="001A233C" w:rsidP="003B1BB0">
            <w:pPr>
              <w:pStyle w:val="ab"/>
              <w:ind w:left="0" w:firstLine="0"/>
              <w:jc w:val="center"/>
              <w:rPr>
                <w:rFonts w:ascii="Times New Roman" w:hAnsi="Times New Roman" w:cs="Times New Roman"/>
                <w:szCs w:val="28"/>
              </w:rPr>
            </w:pPr>
            <w:proofErr w:type="spellStart"/>
            <w:r>
              <w:rPr>
                <w:rFonts w:ascii="Times New Roman" w:hAnsi="Times New Roman" w:cs="Times New Roman"/>
                <w:szCs w:val="28"/>
              </w:rPr>
              <w:t>Общественные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здания</w:t>
            </w:r>
            <w:proofErr w:type="spellEnd"/>
            <w:r>
              <w:rPr>
                <w:rFonts w:ascii="Times New Roman" w:hAnsi="Times New Roman" w:cs="Times New Roman"/>
                <w:szCs w:val="28"/>
              </w:rPr>
              <w:t xml:space="preserve"> </w:t>
            </w:r>
            <w:proofErr w:type="spellStart"/>
            <w:r>
              <w:rPr>
                <w:rFonts w:ascii="Times New Roman" w:hAnsi="Times New Roman" w:cs="Times New Roman"/>
                <w:szCs w:val="28"/>
              </w:rPr>
              <w:t>кооперированного</w:t>
            </w:r>
            <w:proofErr w:type="spellEnd"/>
            <w:r>
              <w:rPr>
                <w:rFonts w:ascii="Times New Roman" w:hAnsi="Times New Roman" w:cs="Times New Roman"/>
                <w:szCs w:val="28"/>
              </w:rPr>
              <w:t xml:space="preserve"> </w:t>
            </w:r>
            <w:proofErr w:type="spellStart"/>
            <w:r>
              <w:rPr>
                <w:rFonts w:ascii="Times New Roman" w:hAnsi="Times New Roman" w:cs="Times New Roman"/>
                <w:szCs w:val="28"/>
              </w:rPr>
              <w:t>типа</w:t>
            </w:r>
            <w:proofErr w:type="spellEnd"/>
          </w:p>
        </w:tc>
        <w:tc>
          <w:tcPr>
            <w:tcW w:w="3225" w:type="dxa"/>
            <w:vAlign w:val="center"/>
          </w:tcPr>
          <w:p w:rsidR="001A233C" w:rsidRDefault="001A233C" w:rsidP="003B1BB0">
            <w:pPr>
              <w:pStyle w:val="ab"/>
              <w:ind w:left="0" w:firstLine="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1 </w:t>
            </w:r>
            <w:proofErr w:type="spellStart"/>
            <w:r>
              <w:rPr>
                <w:rFonts w:ascii="Times New Roman" w:eastAsia="Times New Roman" w:hAnsi="Times New Roman" w:cs="Times New Roman"/>
                <w:szCs w:val="28"/>
              </w:rPr>
              <w:t>житель</w:t>
            </w:r>
            <w:proofErr w:type="spellEnd"/>
          </w:p>
        </w:tc>
      </w:tr>
    </w:tbl>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lastRenderedPageBreak/>
        <w:t>Примечание. Помимо указанных, все показатели по проектам общественных зданий приводятся на 1 м</w:t>
      </w:r>
      <w:proofErr w:type="gramStart"/>
      <w:r w:rsidRPr="001A233C">
        <w:rPr>
          <w:rFonts w:ascii="PTSans" w:hAnsi="PTSans"/>
          <w:color w:val="000000"/>
          <w:sz w:val="30"/>
          <w:szCs w:val="30"/>
          <w:shd w:val="clear" w:color="auto" w:fill="FFFFFF"/>
          <w:lang w:val="ru-RU"/>
        </w:rPr>
        <w:t>2</w:t>
      </w:r>
      <w:proofErr w:type="gramEnd"/>
      <w:r w:rsidRPr="001A233C">
        <w:rPr>
          <w:rFonts w:ascii="PTSans" w:hAnsi="PTSans"/>
          <w:color w:val="000000"/>
          <w:sz w:val="30"/>
          <w:szCs w:val="30"/>
          <w:shd w:val="clear" w:color="auto" w:fill="FFFFFF"/>
          <w:lang w:val="ru-RU"/>
        </w:rPr>
        <w:t xml:space="preserve"> полезной площади.</w:t>
      </w:r>
    </w:p>
    <w:p w:rsidR="001A233C" w:rsidRPr="001A233C" w:rsidRDefault="001A233C" w:rsidP="001A233C">
      <w:pPr>
        <w:rPr>
          <w:rFonts w:ascii="PTSans" w:hAnsi="PTSans"/>
          <w:color w:val="000000"/>
          <w:sz w:val="30"/>
          <w:szCs w:val="30"/>
          <w:shd w:val="clear" w:color="auto" w:fill="FFFFFF"/>
          <w:lang w:val="ru-RU"/>
        </w:rPr>
      </w:pPr>
    </w:p>
    <w:p w:rsidR="001A233C" w:rsidRPr="001A233C" w:rsidRDefault="001A233C" w:rsidP="001A233C">
      <w:pPr>
        <w:rPr>
          <w:rFonts w:ascii="PTSans" w:hAnsi="PTSans"/>
          <w:color w:val="000000"/>
          <w:sz w:val="30"/>
          <w:szCs w:val="30"/>
          <w:shd w:val="clear" w:color="auto" w:fill="FFFFFF"/>
          <w:lang w:val="ru-RU"/>
        </w:rPr>
      </w:pPr>
      <w:r>
        <w:rPr>
          <w:rFonts w:ascii="PTSans" w:hAnsi="PTSans"/>
          <w:color w:val="000000"/>
          <w:sz w:val="30"/>
          <w:szCs w:val="30"/>
          <w:shd w:val="clear" w:color="auto" w:fill="FFFFFF"/>
          <w:lang w:val="ru-RU"/>
        </w:rPr>
        <w:t>5.1.2</w:t>
      </w:r>
      <w:r w:rsidRPr="001A233C">
        <w:rPr>
          <w:rFonts w:ascii="PTSans" w:hAnsi="PTSans"/>
          <w:color w:val="000000"/>
          <w:sz w:val="30"/>
          <w:szCs w:val="30"/>
          <w:shd w:val="clear" w:color="auto" w:fill="FFFFFF"/>
          <w:lang w:val="ru-RU"/>
        </w:rPr>
        <w:t>. Расчетные единицы измерения при оценке отдельных конструктивных элементов.</w:t>
      </w:r>
    </w:p>
    <w:p w:rsidR="001A233C" w:rsidRPr="001A233C" w:rsidRDefault="001A233C" w:rsidP="001A233C">
      <w:pPr>
        <w:jc w:val="right"/>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Таблица </w:t>
      </w:r>
      <w:r>
        <w:rPr>
          <w:rFonts w:ascii="PTSans" w:hAnsi="PTSans"/>
          <w:color w:val="000000"/>
          <w:sz w:val="30"/>
          <w:szCs w:val="30"/>
          <w:shd w:val="clear" w:color="auto" w:fill="FFFFFF"/>
          <w:lang w:val="ru-RU"/>
        </w:rPr>
        <w:t>5.1.2</w:t>
      </w:r>
      <w:r w:rsidRPr="001A233C">
        <w:rPr>
          <w:rFonts w:ascii="PTSans" w:hAnsi="PTSans"/>
          <w:color w:val="000000"/>
          <w:sz w:val="30"/>
          <w:szCs w:val="30"/>
          <w:shd w:val="clear" w:color="auto" w:fill="FFFFFF"/>
          <w:lang w:val="ru-RU"/>
        </w:rPr>
        <w:t>.</w:t>
      </w:r>
    </w:p>
    <w:tbl>
      <w:tblPr>
        <w:tblStyle w:val="aff"/>
        <w:tblW w:w="0" w:type="auto"/>
        <w:jc w:val="center"/>
        <w:tblInd w:w="675" w:type="dxa"/>
        <w:tblLook w:val="04A0"/>
      </w:tblPr>
      <w:tblGrid>
        <w:gridCol w:w="4252"/>
        <w:gridCol w:w="4927"/>
      </w:tblGrid>
      <w:tr w:rsidR="001A233C" w:rsidTr="003B1BB0">
        <w:trPr>
          <w:jc w:val="center"/>
        </w:trPr>
        <w:tc>
          <w:tcPr>
            <w:tcW w:w="4252" w:type="dxa"/>
            <w:vAlign w:val="center"/>
          </w:tcPr>
          <w:p w:rsidR="001A233C" w:rsidRPr="00785CF9" w:rsidRDefault="001A233C" w:rsidP="003B1BB0">
            <w:pPr>
              <w:ind w:firstLine="0"/>
              <w:jc w:val="center"/>
              <w:rPr>
                <w:rFonts w:ascii="Times New Roman" w:hAnsi="Times New Roman" w:cs="Times New Roman"/>
                <w:b/>
                <w:szCs w:val="28"/>
              </w:rPr>
            </w:pPr>
            <w:proofErr w:type="spellStart"/>
            <w:r w:rsidRPr="00785CF9">
              <w:rPr>
                <w:rFonts w:ascii="Times New Roman" w:hAnsi="Times New Roman" w:cs="Times New Roman"/>
                <w:b/>
                <w:szCs w:val="28"/>
              </w:rPr>
              <w:t>Наименование</w:t>
            </w:r>
            <w:proofErr w:type="spellEnd"/>
            <w:r w:rsidRPr="00785CF9">
              <w:rPr>
                <w:rFonts w:ascii="Times New Roman" w:hAnsi="Times New Roman" w:cs="Times New Roman"/>
                <w:b/>
                <w:szCs w:val="28"/>
              </w:rPr>
              <w:t xml:space="preserve"> </w:t>
            </w:r>
            <w:proofErr w:type="spellStart"/>
            <w:r w:rsidRPr="00785CF9">
              <w:rPr>
                <w:rFonts w:ascii="Times New Roman" w:hAnsi="Times New Roman" w:cs="Times New Roman"/>
                <w:b/>
                <w:szCs w:val="28"/>
              </w:rPr>
              <w:t>конструктивных</w:t>
            </w:r>
            <w:proofErr w:type="spellEnd"/>
            <w:r w:rsidRPr="00785CF9">
              <w:rPr>
                <w:rFonts w:ascii="Times New Roman" w:hAnsi="Times New Roman" w:cs="Times New Roman"/>
                <w:b/>
                <w:szCs w:val="28"/>
              </w:rPr>
              <w:t xml:space="preserve"> </w:t>
            </w:r>
            <w:proofErr w:type="spellStart"/>
            <w:r w:rsidRPr="00785CF9">
              <w:rPr>
                <w:rFonts w:ascii="Times New Roman" w:hAnsi="Times New Roman" w:cs="Times New Roman"/>
                <w:b/>
                <w:szCs w:val="28"/>
              </w:rPr>
              <w:t>элементов</w:t>
            </w:r>
            <w:proofErr w:type="spellEnd"/>
          </w:p>
        </w:tc>
        <w:tc>
          <w:tcPr>
            <w:tcW w:w="4927" w:type="dxa"/>
            <w:vAlign w:val="center"/>
          </w:tcPr>
          <w:p w:rsidR="001A233C" w:rsidRPr="00785CF9" w:rsidRDefault="001A233C" w:rsidP="003B1BB0">
            <w:pPr>
              <w:ind w:firstLine="0"/>
              <w:jc w:val="center"/>
              <w:rPr>
                <w:rFonts w:ascii="Times New Roman" w:hAnsi="Times New Roman" w:cs="Times New Roman"/>
                <w:b/>
                <w:szCs w:val="28"/>
              </w:rPr>
            </w:pPr>
            <w:proofErr w:type="spellStart"/>
            <w:r w:rsidRPr="00785CF9">
              <w:rPr>
                <w:rFonts w:ascii="Times New Roman" w:hAnsi="Times New Roman" w:cs="Times New Roman"/>
                <w:b/>
                <w:szCs w:val="28"/>
              </w:rPr>
              <w:t>Расчетные</w:t>
            </w:r>
            <w:proofErr w:type="spellEnd"/>
            <w:r w:rsidRPr="00785CF9">
              <w:rPr>
                <w:rFonts w:ascii="Times New Roman" w:hAnsi="Times New Roman" w:cs="Times New Roman"/>
                <w:b/>
                <w:szCs w:val="28"/>
              </w:rPr>
              <w:t xml:space="preserve"> </w:t>
            </w:r>
            <w:proofErr w:type="spellStart"/>
            <w:r w:rsidRPr="00785CF9">
              <w:rPr>
                <w:rFonts w:ascii="Times New Roman" w:hAnsi="Times New Roman" w:cs="Times New Roman"/>
                <w:b/>
                <w:szCs w:val="28"/>
              </w:rPr>
              <w:t>единицы</w:t>
            </w:r>
            <w:proofErr w:type="spellEnd"/>
            <w:r w:rsidRPr="00785CF9">
              <w:rPr>
                <w:rFonts w:ascii="Times New Roman" w:hAnsi="Times New Roman" w:cs="Times New Roman"/>
                <w:b/>
                <w:szCs w:val="28"/>
              </w:rPr>
              <w:t xml:space="preserve"> </w:t>
            </w:r>
            <w:proofErr w:type="spellStart"/>
            <w:r w:rsidRPr="00785CF9">
              <w:rPr>
                <w:rFonts w:ascii="Times New Roman" w:hAnsi="Times New Roman" w:cs="Times New Roman"/>
                <w:b/>
                <w:szCs w:val="28"/>
              </w:rPr>
              <w:t>измерения</w:t>
            </w:r>
            <w:proofErr w:type="spellEnd"/>
          </w:p>
        </w:tc>
      </w:tr>
      <w:tr w:rsidR="001A233C" w:rsidRPr="008C069A" w:rsidTr="003B1BB0">
        <w:trPr>
          <w:jc w:val="center"/>
        </w:trPr>
        <w:tc>
          <w:tcPr>
            <w:tcW w:w="4252" w:type="dxa"/>
            <w:vAlign w:val="center"/>
          </w:tcPr>
          <w:p w:rsidR="001A233C" w:rsidRDefault="001A233C" w:rsidP="003B1BB0">
            <w:pPr>
              <w:ind w:firstLine="0"/>
              <w:jc w:val="center"/>
              <w:rPr>
                <w:rFonts w:ascii="Times New Roman" w:hAnsi="Times New Roman" w:cs="Times New Roman"/>
                <w:szCs w:val="28"/>
              </w:rPr>
            </w:pPr>
            <w:proofErr w:type="spellStart"/>
            <w:r>
              <w:rPr>
                <w:rFonts w:ascii="Times New Roman" w:hAnsi="Times New Roman" w:cs="Times New Roman"/>
                <w:szCs w:val="28"/>
              </w:rPr>
              <w:t>Стены</w:t>
            </w:r>
            <w:proofErr w:type="spellEnd"/>
            <w:r>
              <w:rPr>
                <w:rFonts w:ascii="Times New Roman" w:hAnsi="Times New Roman" w:cs="Times New Roman"/>
                <w:szCs w:val="28"/>
              </w:rPr>
              <w:t xml:space="preserve"> </w:t>
            </w:r>
            <w:proofErr w:type="spellStart"/>
            <w:r>
              <w:rPr>
                <w:rFonts w:ascii="Times New Roman" w:hAnsi="Times New Roman" w:cs="Times New Roman"/>
                <w:szCs w:val="28"/>
              </w:rPr>
              <w:t>наружные</w:t>
            </w:r>
            <w:proofErr w:type="spellEnd"/>
            <w:r>
              <w:rPr>
                <w:rFonts w:ascii="Times New Roman" w:hAnsi="Times New Roman" w:cs="Times New Roman"/>
                <w:szCs w:val="28"/>
              </w:rPr>
              <w:t xml:space="preserve"> и </w:t>
            </w:r>
            <w:proofErr w:type="spellStart"/>
            <w:r>
              <w:rPr>
                <w:rFonts w:ascii="Times New Roman" w:hAnsi="Times New Roman" w:cs="Times New Roman"/>
                <w:szCs w:val="28"/>
              </w:rPr>
              <w:t>внутренние</w:t>
            </w:r>
            <w:proofErr w:type="spellEnd"/>
          </w:p>
        </w:tc>
        <w:tc>
          <w:tcPr>
            <w:tcW w:w="4927" w:type="dxa"/>
            <w:vAlign w:val="center"/>
          </w:tcPr>
          <w:p w:rsidR="001A233C" w:rsidRPr="001A233C" w:rsidRDefault="001A233C" w:rsidP="003B1BB0">
            <w:pPr>
              <w:ind w:firstLine="0"/>
              <w:jc w:val="center"/>
              <w:rPr>
                <w:rFonts w:ascii="Times New Roman" w:hAnsi="Times New Roman" w:cs="Times New Roman"/>
                <w:szCs w:val="28"/>
                <w:lang w:val="ru-RU"/>
              </w:rPr>
            </w:pPr>
            <w:r w:rsidRPr="001A233C">
              <w:rPr>
                <w:rFonts w:ascii="Times New Roman" w:hAnsi="Times New Roman" w:cs="Times New Roman"/>
                <w:szCs w:val="28"/>
                <w:lang w:val="ru-RU"/>
              </w:rPr>
              <w:t>1 м</w:t>
            </w:r>
            <w:proofErr w:type="gramStart"/>
            <w:r w:rsidRPr="001A233C">
              <w:rPr>
                <w:rFonts w:ascii="Times New Roman" w:hAnsi="Times New Roman" w:cs="Times New Roman"/>
                <w:szCs w:val="28"/>
                <w:vertAlign w:val="superscript"/>
                <w:lang w:val="ru-RU"/>
              </w:rPr>
              <w:t>2</w:t>
            </w:r>
            <w:proofErr w:type="gramEnd"/>
            <w:r w:rsidRPr="001A233C">
              <w:rPr>
                <w:rFonts w:ascii="Times New Roman" w:hAnsi="Times New Roman" w:cs="Times New Roman"/>
                <w:szCs w:val="28"/>
                <w:vertAlign w:val="superscript"/>
                <w:lang w:val="ru-RU"/>
              </w:rPr>
              <w:t xml:space="preserve"> </w:t>
            </w:r>
            <w:r w:rsidRPr="001A233C">
              <w:rPr>
                <w:rFonts w:ascii="Times New Roman" w:hAnsi="Times New Roman" w:cs="Times New Roman"/>
                <w:szCs w:val="28"/>
                <w:lang w:val="ru-RU"/>
              </w:rPr>
              <w:t>поверхности за вычетом проемов</w:t>
            </w:r>
          </w:p>
        </w:tc>
      </w:tr>
      <w:tr w:rsidR="001A233C" w:rsidTr="003B1BB0">
        <w:trPr>
          <w:jc w:val="center"/>
        </w:trPr>
        <w:tc>
          <w:tcPr>
            <w:tcW w:w="4252" w:type="dxa"/>
            <w:vAlign w:val="center"/>
          </w:tcPr>
          <w:p w:rsidR="001A233C" w:rsidRDefault="001A233C" w:rsidP="003B1BB0">
            <w:pPr>
              <w:ind w:firstLine="0"/>
              <w:jc w:val="center"/>
              <w:rPr>
                <w:rFonts w:ascii="Times New Roman" w:hAnsi="Times New Roman" w:cs="Times New Roman"/>
                <w:szCs w:val="28"/>
              </w:rPr>
            </w:pPr>
            <w:proofErr w:type="spellStart"/>
            <w:r>
              <w:rPr>
                <w:rFonts w:ascii="Times New Roman" w:hAnsi="Times New Roman" w:cs="Times New Roman"/>
                <w:szCs w:val="28"/>
              </w:rPr>
              <w:t>Перекрытия</w:t>
            </w:r>
            <w:proofErr w:type="spellEnd"/>
          </w:p>
        </w:tc>
        <w:tc>
          <w:tcPr>
            <w:tcW w:w="4927" w:type="dxa"/>
            <w:vAlign w:val="center"/>
          </w:tcPr>
          <w:p w:rsidR="001A233C" w:rsidRDefault="001A233C" w:rsidP="003B1BB0">
            <w:pPr>
              <w:ind w:firstLine="0"/>
              <w:jc w:val="center"/>
              <w:rPr>
                <w:rFonts w:ascii="Times New Roman" w:hAnsi="Times New Roman" w:cs="Times New Roman"/>
                <w:szCs w:val="28"/>
              </w:rPr>
            </w:pPr>
            <w:r>
              <w:rPr>
                <w:rFonts w:ascii="Times New Roman" w:hAnsi="Times New Roman" w:cs="Times New Roman"/>
                <w:szCs w:val="28"/>
              </w:rPr>
              <w:t>1м</w:t>
            </w:r>
            <w:r w:rsidRPr="00785CF9">
              <w:rPr>
                <w:rFonts w:ascii="Times New Roman" w:hAnsi="Times New Roman" w:cs="Times New Roman"/>
                <w:szCs w:val="28"/>
                <w:vertAlign w:val="superscript"/>
              </w:rPr>
              <w:t>2</w:t>
            </w:r>
            <w:r>
              <w:rPr>
                <w:rFonts w:ascii="Times New Roman" w:hAnsi="Times New Roman" w:cs="Times New Roman"/>
                <w:szCs w:val="28"/>
              </w:rPr>
              <w:t xml:space="preserve"> </w:t>
            </w:r>
            <w:proofErr w:type="spellStart"/>
            <w:r>
              <w:rPr>
                <w:rFonts w:ascii="Times New Roman" w:hAnsi="Times New Roman" w:cs="Times New Roman"/>
                <w:szCs w:val="28"/>
              </w:rPr>
              <w:t>поверхности</w:t>
            </w:r>
            <w:proofErr w:type="spellEnd"/>
          </w:p>
        </w:tc>
      </w:tr>
      <w:tr w:rsidR="001A233C" w:rsidRPr="008C069A" w:rsidTr="003B1BB0">
        <w:trPr>
          <w:jc w:val="center"/>
        </w:trPr>
        <w:tc>
          <w:tcPr>
            <w:tcW w:w="4252" w:type="dxa"/>
            <w:vAlign w:val="center"/>
          </w:tcPr>
          <w:p w:rsidR="001A233C" w:rsidRDefault="001A233C" w:rsidP="003B1BB0">
            <w:pPr>
              <w:ind w:firstLine="0"/>
              <w:jc w:val="center"/>
              <w:rPr>
                <w:rFonts w:ascii="Times New Roman" w:hAnsi="Times New Roman" w:cs="Times New Roman"/>
                <w:szCs w:val="28"/>
              </w:rPr>
            </w:pPr>
            <w:proofErr w:type="spellStart"/>
            <w:r>
              <w:rPr>
                <w:rFonts w:ascii="Times New Roman" w:hAnsi="Times New Roman" w:cs="Times New Roman"/>
                <w:szCs w:val="28"/>
              </w:rPr>
              <w:t>Перегородки</w:t>
            </w:r>
            <w:proofErr w:type="spellEnd"/>
          </w:p>
        </w:tc>
        <w:tc>
          <w:tcPr>
            <w:tcW w:w="4927" w:type="dxa"/>
            <w:vAlign w:val="center"/>
          </w:tcPr>
          <w:p w:rsidR="001A233C" w:rsidRPr="001A233C" w:rsidRDefault="001A233C" w:rsidP="003B1BB0">
            <w:pPr>
              <w:ind w:firstLine="0"/>
              <w:jc w:val="center"/>
              <w:rPr>
                <w:rFonts w:ascii="Times New Roman" w:hAnsi="Times New Roman" w:cs="Times New Roman"/>
                <w:szCs w:val="28"/>
                <w:lang w:val="ru-RU"/>
              </w:rPr>
            </w:pPr>
            <w:r w:rsidRPr="001A233C">
              <w:rPr>
                <w:rFonts w:ascii="Times New Roman" w:hAnsi="Times New Roman" w:cs="Times New Roman"/>
                <w:szCs w:val="28"/>
                <w:lang w:val="ru-RU"/>
              </w:rPr>
              <w:t>1м</w:t>
            </w:r>
            <w:r w:rsidRPr="001A233C">
              <w:rPr>
                <w:rFonts w:ascii="Times New Roman" w:hAnsi="Times New Roman" w:cs="Times New Roman"/>
                <w:szCs w:val="28"/>
                <w:vertAlign w:val="superscript"/>
                <w:lang w:val="ru-RU"/>
              </w:rPr>
              <w:t>2</w:t>
            </w:r>
            <w:r w:rsidRPr="001A233C">
              <w:rPr>
                <w:rFonts w:ascii="Times New Roman" w:hAnsi="Times New Roman" w:cs="Times New Roman"/>
                <w:szCs w:val="28"/>
                <w:lang w:val="ru-RU"/>
              </w:rPr>
              <w:t xml:space="preserve"> поверхности за вычетом проемов</w:t>
            </w:r>
          </w:p>
        </w:tc>
      </w:tr>
      <w:tr w:rsidR="001A233C" w:rsidTr="003B1BB0">
        <w:trPr>
          <w:jc w:val="center"/>
        </w:trPr>
        <w:tc>
          <w:tcPr>
            <w:tcW w:w="4252" w:type="dxa"/>
            <w:vAlign w:val="center"/>
          </w:tcPr>
          <w:p w:rsidR="001A233C" w:rsidRDefault="001A233C" w:rsidP="003B1BB0">
            <w:pPr>
              <w:ind w:firstLine="0"/>
              <w:jc w:val="center"/>
              <w:rPr>
                <w:rFonts w:ascii="Times New Roman" w:hAnsi="Times New Roman" w:cs="Times New Roman"/>
                <w:szCs w:val="28"/>
              </w:rPr>
            </w:pPr>
            <w:proofErr w:type="spellStart"/>
            <w:r>
              <w:rPr>
                <w:rFonts w:ascii="Times New Roman" w:hAnsi="Times New Roman" w:cs="Times New Roman"/>
                <w:szCs w:val="28"/>
              </w:rPr>
              <w:t>Крыши</w:t>
            </w:r>
            <w:proofErr w:type="spellEnd"/>
            <w:r>
              <w:rPr>
                <w:rFonts w:ascii="Times New Roman" w:hAnsi="Times New Roman" w:cs="Times New Roman"/>
                <w:szCs w:val="28"/>
              </w:rPr>
              <w:t xml:space="preserve"> и </w:t>
            </w:r>
            <w:proofErr w:type="spellStart"/>
            <w:r>
              <w:rPr>
                <w:rFonts w:ascii="Times New Roman" w:hAnsi="Times New Roman" w:cs="Times New Roman"/>
                <w:szCs w:val="28"/>
              </w:rPr>
              <w:t>покрытия</w:t>
            </w:r>
            <w:proofErr w:type="spellEnd"/>
          </w:p>
        </w:tc>
        <w:tc>
          <w:tcPr>
            <w:tcW w:w="4927" w:type="dxa"/>
            <w:vAlign w:val="center"/>
          </w:tcPr>
          <w:p w:rsidR="001A233C" w:rsidRDefault="001A233C" w:rsidP="003B1BB0">
            <w:pPr>
              <w:ind w:firstLine="0"/>
              <w:jc w:val="center"/>
              <w:rPr>
                <w:rFonts w:ascii="Times New Roman" w:hAnsi="Times New Roman" w:cs="Times New Roman"/>
                <w:szCs w:val="28"/>
              </w:rPr>
            </w:pPr>
            <w:r>
              <w:rPr>
                <w:rFonts w:ascii="Times New Roman" w:hAnsi="Times New Roman" w:cs="Times New Roman"/>
                <w:szCs w:val="28"/>
              </w:rPr>
              <w:t>1м</w:t>
            </w:r>
            <w:r w:rsidRPr="00785CF9">
              <w:rPr>
                <w:rFonts w:ascii="Times New Roman" w:hAnsi="Times New Roman" w:cs="Times New Roman"/>
                <w:szCs w:val="28"/>
                <w:vertAlign w:val="superscript"/>
              </w:rPr>
              <w:t>2</w:t>
            </w:r>
            <w:r>
              <w:rPr>
                <w:rFonts w:ascii="Times New Roman" w:hAnsi="Times New Roman" w:cs="Times New Roman"/>
                <w:szCs w:val="28"/>
              </w:rPr>
              <w:t xml:space="preserve"> </w:t>
            </w:r>
            <w:proofErr w:type="spellStart"/>
            <w:r>
              <w:rPr>
                <w:rFonts w:ascii="Times New Roman" w:hAnsi="Times New Roman" w:cs="Times New Roman"/>
                <w:szCs w:val="28"/>
              </w:rPr>
              <w:t>горизонтальной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проекции</w:t>
            </w:r>
            <w:proofErr w:type="spellEnd"/>
          </w:p>
        </w:tc>
      </w:tr>
      <w:tr w:rsidR="001A233C" w:rsidTr="003B1BB0">
        <w:trPr>
          <w:jc w:val="center"/>
        </w:trPr>
        <w:tc>
          <w:tcPr>
            <w:tcW w:w="4252" w:type="dxa"/>
            <w:vAlign w:val="center"/>
          </w:tcPr>
          <w:p w:rsidR="001A233C" w:rsidRDefault="001A233C" w:rsidP="003B1BB0">
            <w:pPr>
              <w:ind w:firstLine="0"/>
              <w:jc w:val="center"/>
              <w:rPr>
                <w:rFonts w:ascii="Times New Roman" w:hAnsi="Times New Roman" w:cs="Times New Roman"/>
                <w:szCs w:val="28"/>
              </w:rPr>
            </w:pPr>
            <w:proofErr w:type="spellStart"/>
            <w:r>
              <w:rPr>
                <w:rFonts w:ascii="Times New Roman" w:hAnsi="Times New Roman" w:cs="Times New Roman"/>
                <w:szCs w:val="28"/>
              </w:rPr>
              <w:t>Лестничные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марши</w:t>
            </w:r>
            <w:proofErr w:type="spellEnd"/>
            <w:r>
              <w:rPr>
                <w:rFonts w:ascii="Times New Roman" w:hAnsi="Times New Roman" w:cs="Times New Roman"/>
                <w:szCs w:val="28"/>
              </w:rPr>
              <w:t xml:space="preserve"> и </w:t>
            </w:r>
            <w:proofErr w:type="spellStart"/>
            <w:r>
              <w:rPr>
                <w:rFonts w:ascii="Times New Roman" w:hAnsi="Times New Roman" w:cs="Times New Roman"/>
                <w:szCs w:val="28"/>
              </w:rPr>
              <w:t>площадки</w:t>
            </w:r>
            <w:proofErr w:type="spellEnd"/>
          </w:p>
        </w:tc>
        <w:tc>
          <w:tcPr>
            <w:tcW w:w="4927" w:type="dxa"/>
            <w:vAlign w:val="center"/>
          </w:tcPr>
          <w:p w:rsidR="001A233C" w:rsidRDefault="001A233C" w:rsidP="003B1BB0">
            <w:pPr>
              <w:ind w:firstLine="0"/>
              <w:jc w:val="center"/>
              <w:rPr>
                <w:rFonts w:ascii="Times New Roman" w:hAnsi="Times New Roman" w:cs="Times New Roman"/>
                <w:szCs w:val="28"/>
              </w:rPr>
            </w:pPr>
            <w:r>
              <w:rPr>
                <w:rFonts w:ascii="Times New Roman" w:hAnsi="Times New Roman" w:cs="Times New Roman"/>
                <w:szCs w:val="28"/>
              </w:rPr>
              <w:t>1м</w:t>
            </w:r>
            <w:r w:rsidRPr="00785CF9">
              <w:rPr>
                <w:rFonts w:ascii="Times New Roman" w:hAnsi="Times New Roman" w:cs="Times New Roman"/>
                <w:szCs w:val="28"/>
                <w:vertAlign w:val="superscript"/>
              </w:rPr>
              <w:t>2</w:t>
            </w:r>
            <w:r>
              <w:rPr>
                <w:rFonts w:ascii="Times New Roman" w:hAnsi="Times New Roman" w:cs="Times New Roman"/>
                <w:szCs w:val="28"/>
              </w:rPr>
              <w:t xml:space="preserve"> </w:t>
            </w:r>
            <w:proofErr w:type="spellStart"/>
            <w:r>
              <w:rPr>
                <w:rFonts w:ascii="Times New Roman" w:hAnsi="Times New Roman" w:cs="Times New Roman"/>
                <w:szCs w:val="28"/>
              </w:rPr>
              <w:t>горизонтальной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проекции</w:t>
            </w:r>
            <w:proofErr w:type="spellEnd"/>
          </w:p>
        </w:tc>
      </w:tr>
      <w:tr w:rsidR="001A233C" w:rsidRPr="008C069A" w:rsidTr="003B1BB0">
        <w:trPr>
          <w:jc w:val="center"/>
        </w:trPr>
        <w:tc>
          <w:tcPr>
            <w:tcW w:w="4252" w:type="dxa"/>
            <w:vAlign w:val="center"/>
          </w:tcPr>
          <w:p w:rsidR="001A233C" w:rsidRDefault="001A233C" w:rsidP="003B1BB0">
            <w:pPr>
              <w:ind w:firstLine="0"/>
              <w:jc w:val="center"/>
              <w:rPr>
                <w:rFonts w:ascii="Times New Roman" w:hAnsi="Times New Roman" w:cs="Times New Roman"/>
                <w:szCs w:val="28"/>
              </w:rPr>
            </w:pPr>
            <w:proofErr w:type="spellStart"/>
            <w:r>
              <w:rPr>
                <w:rFonts w:ascii="Times New Roman" w:hAnsi="Times New Roman" w:cs="Times New Roman"/>
                <w:szCs w:val="28"/>
              </w:rPr>
              <w:t>Окна</w:t>
            </w:r>
            <w:proofErr w:type="spellEnd"/>
            <w:r>
              <w:rPr>
                <w:rFonts w:ascii="Times New Roman" w:hAnsi="Times New Roman" w:cs="Times New Roman"/>
                <w:szCs w:val="28"/>
              </w:rPr>
              <w:t xml:space="preserve"> и </w:t>
            </w:r>
            <w:proofErr w:type="spellStart"/>
            <w:r>
              <w:rPr>
                <w:rFonts w:ascii="Times New Roman" w:hAnsi="Times New Roman" w:cs="Times New Roman"/>
                <w:szCs w:val="28"/>
              </w:rPr>
              <w:t>двери</w:t>
            </w:r>
            <w:proofErr w:type="spellEnd"/>
          </w:p>
        </w:tc>
        <w:tc>
          <w:tcPr>
            <w:tcW w:w="4927" w:type="dxa"/>
            <w:vAlign w:val="center"/>
          </w:tcPr>
          <w:p w:rsidR="001A233C" w:rsidRPr="001A233C" w:rsidRDefault="001A233C" w:rsidP="003B1BB0">
            <w:pPr>
              <w:ind w:firstLine="0"/>
              <w:jc w:val="center"/>
              <w:rPr>
                <w:rFonts w:ascii="Times New Roman" w:hAnsi="Times New Roman" w:cs="Times New Roman"/>
                <w:szCs w:val="28"/>
                <w:lang w:val="ru-RU"/>
              </w:rPr>
            </w:pPr>
            <w:r w:rsidRPr="001A233C">
              <w:rPr>
                <w:rFonts w:ascii="Times New Roman" w:hAnsi="Times New Roman" w:cs="Times New Roman"/>
                <w:szCs w:val="28"/>
                <w:lang w:val="ru-RU"/>
              </w:rPr>
              <w:t>1м</w:t>
            </w:r>
            <w:r w:rsidRPr="001A233C">
              <w:rPr>
                <w:rFonts w:ascii="Times New Roman" w:hAnsi="Times New Roman" w:cs="Times New Roman"/>
                <w:szCs w:val="28"/>
                <w:vertAlign w:val="superscript"/>
                <w:lang w:val="ru-RU"/>
              </w:rPr>
              <w:t>2</w:t>
            </w:r>
            <w:r w:rsidRPr="001A233C">
              <w:rPr>
                <w:rFonts w:ascii="Times New Roman" w:hAnsi="Times New Roman" w:cs="Times New Roman"/>
                <w:szCs w:val="28"/>
                <w:lang w:val="ru-RU"/>
              </w:rPr>
              <w:t xml:space="preserve"> площади проема, измеренного по наружному обводу коробок</w:t>
            </w:r>
          </w:p>
        </w:tc>
      </w:tr>
    </w:tbl>
    <w:p w:rsidR="001A233C" w:rsidRDefault="001A233C" w:rsidP="001675E4">
      <w:pPr>
        <w:rPr>
          <w:rFonts w:ascii="PTSans" w:hAnsi="PTSans"/>
          <w:color w:val="000000"/>
          <w:sz w:val="30"/>
          <w:szCs w:val="30"/>
          <w:shd w:val="clear" w:color="auto" w:fill="FFFFFF"/>
          <w:lang w:val="ru-RU"/>
        </w:rPr>
      </w:pP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Общая площадь общественного здания определяется как сумма площадей всех этажей (включая технические, </w:t>
      </w:r>
      <w:proofErr w:type="gramStart"/>
      <w:r w:rsidRPr="001A233C">
        <w:rPr>
          <w:rFonts w:ascii="PTSans" w:hAnsi="PTSans"/>
          <w:color w:val="000000"/>
          <w:sz w:val="30"/>
          <w:szCs w:val="30"/>
          <w:shd w:val="clear" w:color="auto" w:fill="FFFFFF"/>
          <w:lang w:val="ru-RU"/>
        </w:rPr>
        <w:t>мансардный</w:t>
      </w:r>
      <w:proofErr w:type="gramEnd"/>
      <w:r w:rsidRPr="001A233C">
        <w:rPr>
          <w:rFonts w:ascii="PTSans" w:hAnsi="PTSans"/>
          <w:color w:val="000000"/>
          <w:sz w:val="30"/>
          <w:szCs w:val="30"/>
          <w:shd w:val="clear" w:color="auto" w:fill="FFFFFF"/>
          <w:lang w:val="ru-RU"/>
        </w:rPr>
        <w:t>, цокольный и подвальные).</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Площадь этажей зданий измеряется в пределах внутренних поверхностей наружных стен.</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Площадь антресолей, переходов в другие здания, остекленных веранд, галерей и балконов зрительных и других залов следует включать в общую площадь здания. Площадь </w:t>
      </w:r>
      <w:proofErr w:type="spellStart"/>
      <w:r w:rsidRPr="001A233C">
        <w:rPr>
          <w:rFonts w:ascii="PTSans" w:hAnsi="PTSans"/>
          <w:color w:val="000000"/>
          <w:sz w:val="30"/>
          <w:szCs w:val="30"/>
          <w:shd w:val="clear" w:color="auto" w:fill="FFFFFF"/>
          <w:lang w:val="ru-RU"/>
        </w:rPr>
        <w:t>многосветных</w:t>
      </w:r>
      <w:proofErr w:type="spellEnd"/>
      <w:r w:rsidRPr="001A233C">
        <w:rPr>
          <w:rFonts w:ascii="PTSans" w:hAnsi="PTSans"/>
          <w:color w:val="000000"/>
          <w:sz w:val="30"/>
          <w:szCs w:val="30"/>
          <w:shd w:val="clear" w:color="auto" w:fill="FFFFFF"/>
          <w:lang w:val="ru-RU"/>
        </w:rPr>
        <w:t xml:space="preserve"> помещений следует включать в общую площадь здания в пределах только одного этажа.</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При наклонных наружных стенах площадь этажа измеряется на уровне пола. </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Полезная площадь общественного здания определяется как сумма площадей всех размещаемых в нем помещений, а также балконов и антресолей в залах, фойе и т.п. за исключением лестничных клеток, </w:t>
      </w:r>
      <w:r w:rsidRPr="001A233C">
        <w:rPr>
          <w:rFonts w:ascii="PTSans" w:hAnsi="PTSans"/>
          <w:color w:val="000000"/>
          <w:sz w:val="30"/>
          <w:szCs w:val="30"/>
          <w:shd w:val="clear" w:color="auto" w:fill="FFFFFF"/>
          <w:lang w:val="ru-RU"/>
        </w:rPr>
        <w:lastRenderedPageBreak/>
        <w:t>лифтовых клеток, лифтовых шахт, внутренних открытых лестниц и пандусов.</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Расчетная (нормируемая) площадь общественного здания определяется как сумма площадей всех размещаемых в нем помещений, за исключением коридоров, тамбуров, переходов, лестничных клеток, лифтовых шахт, внутренних открытых лестниц, а также помещений, предназначенных для размещения инженерного оборудования и инженерных сетей.</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Площадь коридоров, используемых в качестве рекреационных помещений в зданиях учебных заведений, а в зданиях больниц, санаториев, домов  отдыха, кинотеатров, клубов, центов культуры и досуга и других учреждений, предназначенных для отдыха или ожидания обслуживаемых, включается в расчетную площадь.</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Площади радиоузлов, коммутационных, подсобных помещений при эстрадах и сценах, киноаппаратных, ниш шириной не менее 1 м и высотой 1,8 м и более (за исключением ниш инженерного назначения), а также встроенных шкафов (за исключением встроенных шкафов инженерного назначения) включаются в расчетную площадь здания.</w:t>
      </w:r>
    </w:p>
    <w:p w:rsidR="001A233C" w:rsidRPr="001A233C" w:rsidRDefault="001A233C" w:rsidP="001A233C">
      <w:pPr>
        <w:rPr>
          <w:rFonts w:ascii="PTSans" w:hAnsi="PTSans"/>
          <w:color w:val="000000"/>
          <w:sz w:val="30"/>
          <w:szCs w:val="30"/>
          <w:shd w:val="clear" w:color="auto" w:fill="FFFFFF"/>
          <w:lang w:val="ru-RU"/>
        </w:rPr>
      </w:pPr>
      <w:proofErr w:type="gramStart"/>
      <w:r w:rsidRPr="001A233C">
        <w:rPr>
          <w:rFonts w:ascii="PTSans" w:hAnsi="PTSans"/>
          <w:color w:val="000000"/>
          <w:sz w:val="30"/>
          <w:szCs w:val="30"/>
          <w:shd w:val="clear" w:color="auto" w:fill="FFFFFF"/>
          <w:lang w:val="ru-RU"/>
        </w:rPr>
        <w:t>Площадь чердака (технического чердака), технического подполья при высоте от пола до низа выступающих конструкций менее 1,8 м, а также лоджий, тамбуров, наружных балконов, портиков, крылец, наружных открытых лестниц в общую, полезную и расчетную площади зданий не включаются.</w:t>
      </w:r>
      <w:proofErr w:type="gramEnd"/>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Площади помещений зданий следует определять по их размерам, измеряемым между отдельными поверхностями стен и перегородок на уровне пола (без учета плинтусов). При определении площади мансардного помещения учитывается площадь этого помещения с высотой наклонного потолка не менее 1,9 м.</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lastRenderedPageBreak/>
        <w:t xml:space="preserve">Строительный объем здания определяется как сумма строительного объема выше отметки ± 0,00 (надземная часть) и ниже этой отметки (подземная часть). </w:t>
      </w:r>
    </w:p>
    <w:p w:rsidR="001A233C" w:rsidRPr="001A233C" w:rsidRDefault="001A233C" w:rsidP="001A233C">
      <w:pPr>
        <w:rPr>
          <w:rFonts w:ascii="PTSans" w:hAnsi="PTSans"/>
          <w:color w:val="000000"/>
          <w:sz w:val="30"/>
          <w:szCs w:val="30"/>
          <w:shd w:val="clear" w:color="auto" w:fill="FFFFFF"/>
          <w:lang w:val="ru-RU"/>
        </w:rPr>
      </w:pPr>
      <w:proofErr w:type="gramStart"/>
      <w:r w:rsidRPr="001A233C">
        <w:rPr>
          <w:rFonts w:ascii="PTSans" w:hAnsi="PTSans"/>
          <w:color w:val="000000"/>
          <w:sz w:val="30"/>
          <w:szCs w:val="30"/>
          <w:shd w:val="clear" w:color="auto" w:fill="FFFFFF"/>
          <w:lang w:val="ru-RU"/>
        </w:rP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w:t>
      </w:r>
      <w:proofErr w:type="gramEnd"/>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Площадь </w:t>
      </w:r>
      <w:proofErr w:type="gramStart"/>
      <w:r w:rsidRPr="001A233C">
        <w:rPr>
          <w:rFonts w:ascii="PTSans" w:hAnsi="PTSans"/>
          <w:color w:val="000000"/>
          <w:sz w:val="30"/>
          <w:szCs w:val="30"/>
          <w:shd w:val="clear" w:color="auto" w:fill="FFFFFF"/>
          <w:lang w:val="ru-RU"/>
        </w:rPr>
        <w:t>застройки здания</w:t>
      </w:r>
      <w:proofErr w:type="gramEnd"/>
      <w:r w:rsidRPr="001A233C">
        <w:rPr>
          <w:rFonts w:ascii="PTSans" w:hAnsi="PTSans"/>
          <w:color w:val="000000"/>
          <w:sz w:val="30"/>
          <w:szCs w:val="30"/>
          <w:shd w:val="clear" w:color="auto" w:fill="FFFFFF"/>
          <w:lang w:val="ru-RU"/>
        </w:rPr>
        <w:t xml:space="preserve"> определяется как площадь горизонтального сечения по внешнему обводу здания на уровне цоколя, включая выступающие части, имеющие перекрытия. Площадь под зданием, расположенным на опорах, а также проезды под зданием включаются в площадь застройки.</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При определении этажности надземной части здания в число этажей включаются все надземные этажи, в том числе технический этаж, мансардный, а также цокольный этаж, если верхний уровень перекрытия находится выше средней планировочной отметки земли не менее</w:t>
      </w:r>
      <w:proofErr w:type="gramStart"/>
      <w:r w:rsidRPr="001A233C">
        <w:rPr>
          <w:rFonts w:ascii="PTSans" w:hAnsi="PTSans"/>
          <w:color w:val="000000"/>
          <w:sz w:val="30"/>
          <w:szCs w:val="30"/>
          <w:shd w:val="clear" w:color="auto" w:fill="FFFFFF"/>
          <w:lang w:val="ru-RU"/>
        </w:rPr>
        <w:t>,</w:t>
      </w:r>
      <w:proofErr w:type="gramEnd"/>
      <w:r w:rsidRPr="001A233C">
        <w:rPr>
          <w:rFonts w:ascii="PTSans" w:hAnsi="PTSans"/>
          <w:color w:val="000000"/>
          <w:sz w:val="30"/>
          <w:szCs w:val="30"/>
          <w:shd w:val="clear" w:color="auto" w:fill="FFFFFF"/>
          <w:lang w:val="ru-RU"/>
        </w:rPr>
        <w:t xml:space="preserve"> чем на 2 м.</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Технический этаж, расположенный над верхним этажом, при определении этажности здания не учитывается.</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lastRenderedPageBreak/>
        <w:t>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 Площадь наружных стен вычисляется произведением периметра, измеренного по наружному обводу, на общую высоту здания от планировочной отметки земли до верха утепления чердачного перекрытия (совмещенной крыши) без вычета проемов. Периметр наружных стен определяется с учетом выступающих частей здания и заглублений, включая эркеры, лоджии.</w:t>
      </w:r>
    </w:p>
    <w:p w:rsidR="001A233C" w:rsidRP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 xml:space="preserve"> Площадь наружных ограждающих конструкций в зданиях определяется как сумма площадей наружных стен и верхних покрытий (ДБН Б.2.2-9-99).</w:t>
      </w:r>
    </w:p>
    <w:p w:rsidR="001A233C" w:rsidRDefault="001A233C" w:rsidP="001A233C">
      <w:pPr>
        <w:rPr>
          <w:rFonts w:ascii="PTSans" w:hAnsi="PTSans"/>
          <w:color w:val="000000"/>
          <w:sz w:val="30"/>
          <w:szCs w:val="30"/>
          <w:shd w:val="clear" w:color="auto" w:fill="FFFFFF"/>
          <w:lang w:val="ru-RU"/>
        </w:rPr>
      </w:pPr>
      <w:r w:rsidRPr="001A233C">
        <w:rPr>
          <w:rFonts w:ascii="PTSans" w:hAnsi="PTSans"/>
          <w:color w:val="000000"/>
          <w:sz w:val="30"/>
          <w:szCs w:val="30"/>
          <w:shd w:val="clear" w:color="auto" w:fill="FFFFFF"/>
          <w:lang w:val="ru-RU"/>
        </w:rPr>
        <w:t>Основной для определения показателей, как на стадии проекта (рабочего проекта), так и на стадии рабочей документации являются графические проектные материалы, выполненные в составе, предусмотренном ДБН.</w:t>
      </w:r>
      <w:r>
        <w:rPr>
          <w:rFonts w:ascii="PTSans" w:hAnsi="PTSans"/>
          <w:color w:val="000000"/>
          <w:sz w:val="30"/>
          <w:szCs w:val="30"/>
          <w:shd w:val="clear" w:color="auto" w:fill="FFFFFF"/>
          <w:lang w:val="ru-RU"/>
        </w:rPr>
        <w:t xml:space="preserve"> </w:t>
      </w:r>
    </w:p>
    <w:p w:rsidR="001675E4" w:rsidRPr="001675E4" w:rsidRDefault="00067D9A" w:rsidP="001A233C">
      <w:pPr>
        <w:pStyle w:val="1"/>
        <w:rPr>
          <w:shd w:val="clear" w:color="auto" w:fill="FFFFFF"/>
          <w:lang w:val="ru-RU"/>
        </w:rPr>
      </w:pPr>
      <w:bookmarkStart w:id="2" w:name="_Toc483185235"/>
      <w:r>
        <w:rPr>
          <w:shd w:val="clear" w:color="auto" w:fill="FFFFFF"/>
          <w:lang w:val="ru-RU"/>
        </w:rPr>
        <w:t>5.</w:t>
      </w:r>
      <w:r w:rsidR="003B1BB0">
        <w:rPr>
          <w:shd w:val="clear" w:color="auto" w:fill="FFFFFF"/>
          <w:lang w:val="ru-RU"/>
        </w:rPr>
        <w:t>2</w:t>
      </w:r>
      <w:r>
        <w:rPr>
          <w:shd w:val="clear" w:color="auto" w:fill="FFFFFF"/>
          <w:lang w:val="ru-RU"/>
        </w:rPr>
        <w:t xml:space="preserve">. </w:t>
      </w:r>
      <w:r w:rsidRPr="001675E4">
        <w:rPr>
          <w:shd w:val="clear" w:color="auto" w:fill="FFFFFF"/>
          <w:lang w:val="ru-RU"/>
        </w:rPr>
        <w:t>ИСХОДНЫЕ ДАННЫЕ ДЛЯ ОЦЕНКИ ПРОЕКТНЫХ РЕШЕНИЙ</w:t>
      </w:r>
      <w:bookmarkEnd w:id="2"/>
    </w:p>
    <w:p w:rsidR="001675E4" w:rsidRPr="00ED15A6" w:rsidRDefault="00067D9A" w:rsidP="00ED15A6">
      <w:pPr>
        <w:pStyle w:val="2"/>
        <w:rPr>
          <w:shd w:val="clear" w:color="auto" w:fill="FFFFFF"/>
          <w:lang w:val="ru-RU"/>
        </w:rPr>
      </w:pPr>
      <w:bookmarkStart w:id="3" w:name="_Toc483185236"/>
      <w:r w:rsidRPr="00ED15A6">
        <w:rPr>
          <w:shd w:val="clear" w:color="auto" w:fill="FFFFFF"/>
          <w:lang w:val="ru-RU"/>
        </w:rPr>
        <w:t>5.</w:t>
      </w:r>
      <w:r w:rsidR="003B1BB0" w:rsidRPr="00ED15A6">
        <w:rPr>
          <w:shd w:val="clear" w:color="auto" w:fill="FFFFFF"/>
          <w:lang w:val="ru-RU"/>
        </w:rPr>
        <w:t>2</w:t>
      </w:r>
      <w:r w:rsidRPr="00ED15A6">
        <w:rPr>
          <w:shd w:val="clear" w:color="auto" w:fill="FFFFFF"/>
          <w:lang w:val="ru-RU"/>
        </w:rPr>
        <w:t xml:space="preserve">.1. </w:t>
      </w:r>
      <w:r w:rsidR="001675E4" w:rsidRPr="00ED15A6">
        <w:rPr>
          <w:shd w:val="clear" w:color="auto" w:fill="FFFFFF"/>
          <w:lang w:val="ru-RU"/>
        </w:rPr>
        <w:t>Объемно-планировочная характеристика объектов строительства</w:t>
      </w:r>
      <w:bookmarkEnd w:id="3"/>
    </w:p>
    <w:p w:rsidR="001675E4" w:rsidRPr="001675E4" w:rsidRDefault="001675E4" w:rsidP="00067D9A">
      <w:pPr>
        <w:jc w:val="right"/>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 xml:space="preserve">Таблица </w:t>
      </w:r>
      <w:r w:rsidR="00067D9A">
        <w:rPr>
          <w:rFonts w:ascii="PTSans" w:hAnsi="PTSans"/>
          <w:color w:val="000000"/>
          <w:sz w:val="30"/>
          <w:szCs w:val="30"/>
          <w:shd w:val="clear" w:color="auto" w:fill="FFFFFF"/>
          <w:lang w:val="ru-RU"/>
        </w:rPr>
        <w:t>5.</w:t>
      </w:r>
      <w:r w:rsidR="003B1BB0">
        <w:rPr>
          <w:rFonts w:ascii="PTSans" w:hAnsi="PTSans"/>
          <w:color w:val="000000"/>
          <w:sz w:val="30"/>
          <w:szCs w:val="30"/>
          <w:shd w:val="clear" w:color="auto" w:fill="FFFFFF"/>
          <w:lang w:val="ru-RU"/>
        </w:rPr>
        <w:t>2</w:t>
      </w:r>
      <w:r w:rsidR="00067D9A">
        <w:rPr>
          <w:rFonts w:ascii="PTSans" w:hAnsi="PTSans"/>
          <w:color w:val="000000"/>
          <w:sz w:val="30"/>
          <w:szCs w:val="30"/>
          <w:shd w:val="clear" w:color="auto" w:fill="FFFFFF"/>
          <w:lang w:val="ru-RU"/>
        </w:rPr>
        <w:t>.1</w:t>
      </w:r>
      <w:r w:rsidRPr="001675E4">
        <w:rPr>
          <w:rFonts w:ascii="PTSans" w:hAnsi="PTSans"/>
          <w:color w:val="000000"/>
          <w:sz w:val="30"/>
          <w:szCs w:val="30"/>
          <w:shd w:val="clear" w:color="auto" w:fill="FFFFFF"/>
          <w:lang w:val="ru-RU"/>
        </w:rPr>
        <w:t>.</w:t>
      </w:r>
    </w:p>
    <w:tbl>
      <w:tblPr>
        <w:tblStyle w:val="aff"/>
        <w:tblW w:w="8435" w:type="dxa"/>
        <w:jc w:val="center"/>
        <w:tblInd w:w="392" w:type="dxa"/>
        <w:tblLayout w:type="fixed"/>
        <w:tblLook w:val="04A0"/>
      </w:tblPr>
      <w:tblGrid>
        <w:gridCol w:w="4536"/>
        <w:gridCol w:w="850"/>
        <w:gridCol w:w="1384"/>
        <w:gridCol w:w="34"/>
        <w:gridCol w:w="1631"/>
      </w:tblGrid>
      <w:tr w:rsidR="00393BA0" w:rsidRPr="004E452A" w:rsidTr="00393BA0">
        <w:trPr>
          <w:cantSplit/>
          <w:trHeight w:val="1166"/>
          <w:jc w:val="center"/>
        </w:trPr>
        <w:tc>
          <w:tcPr>
            <w:tcW w:w="4536" w:type="dxa"/>
            <w:vAlign w:val="center"/>
          </w:tcPr>
          <w:p w:rsidR="00393BA0" w:rsidRPr="004E452A" w:rsidRDefault="00393BA0" w:rsidP="003B1BB0">
            <w:pPr>
              <w:pStyle w:val="ab"/>
              <w:ind w:left="-92" w:right="-96" w:firstLine="0"/>
              <w:jc w:val="center"/>
              <w:rPr>
                <w:rFonts w:ascii="Times New Roman" w:hAnsi="Times New Roman" w:cs="Times New Roman"/>
                <w:sz w:val="26"/>
                <w:szCs w:val="26"/>
              </w:rPr>
            </w:pPr>
            <w:proofErr w:type="spellStart"/>
            <w:r w:rsidRPr="004E452A">
              <w:rPr>
                <w:rFonts w:ascii="Times New Roman" w:hAnsi="Times New Roman" w:cs="Times New Roman"/>
                <w:sz w:val="26"/>
                <w:szCs w:val="26"/>
              </w:rPr>
              <w:t>Наименование</w:t>
            </w:r>
            <w:proofErr w:type="spellEnd"/>
            <w:r w:rsidRPr="004E452A">
              <w:rPr>
                <w:rFonts w:ascii="Times New Roman" w:hAnsi="Times New Roman" w:cs="Times New Roman"/>
                <w:sz w:val="26"/>
                <w:szCs w:val="26"/>
              </w:rPr>
              <w:t xml:space="preserve"> </w:t>
            </w:r>
            <w:proofErr w:type="spellStart"/>
            <w:r w:rsidRPr="004E452A">
              <w:rPr>
                <w:rFonts w:ascii="Times New Roman" w:hAnsi="Times New Roman" w:cs="Times New Roman"/>
                <w:sz w:val="26"/>
                <w:szCs w:val="26"/>
              </w:rPr>
              <w:t>зданий</w:t>
            </w:r>
            <w:proofErr w:type="spellEnd"/>
          </w:p>
        </w:tc>
        <w:tc>
          <w:tcPr>
            <w:tcW w:w="850" w:type="dxa"/>
            <w:vAlign w:val="center"/>
          </w:tcPr>
          <w:p w:rsidR="00393BA0" w:rsidRPr="004E452A" w:rsidRDefault="00393BA0" w:rsidP="003B1BB0">
            <w:pPr>
              <w:pStyle w:val="ab"/>
              <w:ind w:left="-92" w:right="-96" w:firstLine="0"/>
              <w:jc w:val="center"/>
              <w:rPr>
                <w:rFonts w:ascii="Times New Roman" w:hAnsi="Times New Roman" w:cs="Times New Roman"/>
                <w:sz w:val="26"/>
                <w:szCs w:val="26"/>
              </w:rPr>
            </w:pPr>
            <w:proofErr w:type="spellStart"/>
            <w:r w:rsidRPr="004E452A">
              <w:rPr>
                <w:rFonts w:ascii="Times New Roman" w:hAnsi="Times New Roman" w:cs="Times New Roman"/>
                <w:sz w:val="26"/>
                <w:szCs w:val="26"/>
              </w:rPr>
              <w:t>Ед</w:t>
            </w:r>
            <w:proofErr w:type="spellEnd"/>
            <w:r>
              <w:rPr>
                <w:rFonts w:ascii="Times New Roman" w:hAnsi="Times New Roman" w:cs="Times New Roman"/>
                <w:sz w:val="26"/>
                <w:szCs w:val="26"/>
              </w:rPr>
              <w:t>.</w:t>
            </w:r>
            <w:r w:rsidRPr="004E452A">
              <w:rPr>
                <w:rFonts w:ascii="Times New Roman" w:hAnsi="Times New Roman" w:cs="Times New Roman"/>
                <w:sz w:val="26"/>
                <w:szCs w:val="26"/>
              </w:rPr>
              <w:t xml:space="preserve"> </w:t>
            </w:r>
            <w:proofErr w:type="spellStart"/>
            <w:r w:rsidRPr="004E452A">
              <w:rPr>
                <w:rFonts w:ascii="Times New Roman" w:hAnsi="Times New Roman" w:cs="Times New Roman"/>
                <w:sz w:val="26"/>
                <w:szCs w:val="26"/>
              </w:rPr>
              <w:t>изм</w:t>
            </w:r>
            <w:proofErr w:type="spellEnd"/>
            <w:r>
              <w:rPr>
                <w:rFonts w:ascii="Times New Roman" w:hAnsi="Times New Roman" w:cs="Times New Roman"/>
                <w:sz w:val="26"/>
                <w:szCs w:val="26"/>
              </w:rPr>
              <w:t>.</w:t>
            </w:r>
          </w:p>
        </w:tc>
        <w:tc>
          <w:tcPr>
            <w:tcW w:w="1418" w:type="dxa"/>
            <w:gridSpan w:val="2"/>
            <w:vAlign w:val="center"/>
          </w:tcPr>
          <w:p w:rsidR="00941E2E" w:rsidRDefault="00941E2E" w:rsidP="00941E2E">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Аэровокзал</w:t>
            </w:r>
          </w:p>
          <w:p w:rsidR="00393BA0" w:rsidRPr="004E452A" w:rsidRDefault="00941E2E" w:rsidP="00941E2E">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lang w:val="ru-RU"/>
              </w:rPr>
              <w:t>2500 пасс/час</w:t>
            </w:r>
          </w:p>
        </w:tc>
        <w:tc>
          <w:tcPr>
            <w:tcW w:w="1631" w:type="dxa"/>
            <w:vAlign w:val="center"/>
          </w:tcPr>
          <w:p w:rsidR="00941E2E" w:rsidRDefault="00941E2E" w:rsidP="00941E2E">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Аэровокзал</w:t>
            </w:r>
          </w:p>
          <w:p w:rsidR="00393BA0" w:rsidRPr="004E452A" w:rsidRDefault="00941E2E" w:rsidP="00941E2E">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lang w:val="ru-RU"/>
              </w:rPr>
              <w:t>1000 пасс/час</w:t>
            </w:r>
          </w:p>
        </w:tc>
      </w:tr>
      <w:tr w:rsidR="00393BA0" w:rsidRPr="004E452A" w:rsidTr="00393BA0">
        <w:trPr>
          <w:cantSplit/>
          <w:trHeight w:val="406"/>
          <w:jc w:val="center"/>
        </w:trPr>
        <w:tc>
          <w:tcPr>
            <w:tcW w:w="8435" w:type="dxa"/>
            <w:gridSpan w:val="5"/>
            <w:vAlign w:val="center"/>
          </w:tcPr>
          <w:p w:rsidR="00393BA0" w:rsidRDefault="00393BA0" w:rsidP="003B1BB0">
            <w:pPr>
              <w:pStyle w:val="ab"/>
              <w:ind w:left="-92" w:right="-96" w:firstLine="0"/>
              <w:jc w:val="center"/>
              <w:rPr>
                <w:rFonts w:ascii="Times New Roman" w:hAnsi="Times New Roman" w:cs="Times New Roman"/>
                <w:sz w:val="26"/>
                <w:szCs w:val="26"/>
              </w:rPr>
            </w:pPr>
            <w:proofErr w:type="spellStart"/>
            <w:r w:rsidRPr="00DE3A47">
              <w:rPr>
                <w:rFonts w:ascii="Times New Roman" w:hAnsi="Times New Roman" w:cs="Times New Roman"/>
                <w:b/>
                <w:i/>
                <w:sz w:val="26"/>
                <w:szCs w:val="26"/>
              </w:rPr>
              <w:t>Общественные</w:t>
            </w:r>
            <w:proofErr w:type="spellEnd"/>
            <w:r w:rsidRPr="00DE3A47">
              <w:rPr>
                <w:rFonts w:ascii="Times New Roman" w:hAnsi="Times New Roman" w:cs="Times New Roman"/>
                <w:b/>
                <w:i/>
                <w:sz w:val="26"/>
                <w:szCs w:val="26"/>
              </w:rPr>
              <w:t xml:space="preserve"> </w:t>
            </w:r>
            <w:proofErr w:type="spellStart"/>
            <w:r w:rsidRPr="00DE3A47">
              <w:rPr>
                <w:rFonts w:ascii="Times New Roman" w:hAnsi="Times New Roman" w:cs="Times New Roman"/>
                <w:b/>
                <w:i/>
                <w:sz w:val="26"/>
                <w:szCs w:val="26"/>
              </w:rPr>
              <w:t>здания</w:t>
            </w:r>
            <w:proofErr w:type="spellEnd"/>
            <w:r w:rsidRPr="00DE3A47">
              <w:rPr>
                <w:rFonts w:ascii="Times New Roman" w:hAnsi="Times New Roman" w:cs="Times New Roman"/>
                <w:b/>
                <w:i/>
                <w:sz w:val="26"/>
                <w:szCs w:val="26"/>
              </w:rPr>
              <w:t>:</w:t>
            </w:r>
          </w:p>
        </w:tc>
      </w:tr>
      <w:tr w:rsidR="00393BA0" w:rsidRPr="004E452A" w:rsidTr="00393BA0">
        <w:trPr>
          <w:cantSplit/>
          <w:trHeight w:val="406"/>
          <w:jc w:val="center"/>
        </w:trPr>
        <w:tc>
          <w:tcPr>
            <w:tcW w:w="4536" w:type="dxa"/>
            <w:vAlign w:val="center"/>
          </w:tcPr>
          <w:p w:rsidR="00393BA0" w:rsidRPr="001A233C" w:rsidRDefault="00393BA0" w:rsidP="003B1BB0">
            <w:pPr>
              <w:pStyle w:val="ab"/>
              <w:ind w:left="-92" w:right="-96" w:firstLine="0"/>
              <w:jc w:val="left"/>
              <w:rPr>
                <w:rFonts w:ascii="Times New Roman" w:hAnsi="Times New Roman" w:cs="Times New Roman"/>
                <w:sz w:val="26"/>
                <w:szCs w:val="26"/>
                <w:lang w:val="ru-RU"/>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этажность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здания</w:t>
            </w:r>
            <w:proofErr w:type="spellEnd"/>
            <w:r>
              <w:rPr>
                <w:rFonts w:ascii="Times New Roman" w:hAnsi="Times New Roman" w:cs="Times New Roman"/>
                <w:sz w:val="26"/>
                <w:szCs w:val="26"/>
                <w:lang w:val="ru-RU"/>
              </w:rPr>
              <w:t xml:space="preserve"> (уровни)</w:t>
            </w:r>
          </w:p>
        </w:tc>
        <w:tc>
          <w:tcPr>
            <w:tcW w:w="850" w:type="dxa"/>
            <w:vAlign w:val="center"/>
          </w:tcPr>
          <w:p w:rsidR="00393BA0" w:rsidRPr="004E452A" w:rsidRDefault="00393BA0" w:rsidP="003B1BB0">
            <w:pPr>
              <w:pStyle w:val="ab"/>
              <w:ind w:left="-92" w:right="-96" w:firstLine="0"/>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эт</w:t>
            </w:r>
            <w:proofErr w:type="spellEnd"/>
            <w:proofErr w:type="gramEnd"/>
            <w:r>
              <w:rPr>
                <w:rFonts w:ascii="Times New Roman" w:hAnsi="Times New Roman" w:cs="Times New Roman"/>
                <w:sz w:val="26"/>
                <w:szCs w:val="26"/>
              </w:rPr>
              <w:t>.</w:t>
            </w:r>
          </w:p>
        </w:tc>
        <w:tc>
          <w:tcPr>
            <w:tcW w:w="1418" w:type="dxa"/>
            <w:gridSpan w:val="2"/>
            <w:vAlign w:val="center"/>
          </w:tcPr>
          <w:p w:rsidR="00393BA0" w:rsidRPr="001A233C" w:rsidRDefault="00393BA0"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c>
          <w:tcPr>
            <w:tcW w:w="1631" w:type="dxa"/>
            <w:vAlign w:val="center"/>
          </w:tcPr>
          <w:p w:rsidR="00393BA0" w:rsidRPr="001A233C" w:rsidRDefault="00393BA0"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393BA0" w:rsidRPr="004E452A" w:rsidTr="00393BA0">
        <w:trPr>
          <w:cantSplit/>
          <w:trHeight w:val="406"/>
          <w:jc w:val="center"/>
        </w:trPr>
        <w:tc>
          <w:tcPr>
            <w:tcW w:w="4536" w:type="dxa"/>
            <w:vAlign w:val="center"/>
          </w:tcPr>
          <w:p w:rsidR="00393BA0" w:rsidRPr="001A233C" w:rsidRDefault="00393BA0" w:rsidP="003B1BB0">
            <w:pPr>
              <w:pStyle w:val="ab"/>
              <w:ind w:left="-92" w:right="-96" w:firstLine="0"/>
              <w:jc w:val="left"/>
              <w:rPr>
                <w:rFonts w:ascii="Times New Roman" w:hAnsi="Times New Roman" w:cs="Times New Roman"/>
                <w:sz w:val="26"/>
                <w:szCs w:val="26"/>
                <w:lang w:val="ru-RU"/>
              </w:rPr>
            </w:pPr>
            <w:r w:rsidRPr="001A233C">
              <w:rPr>
                <w:rFonts w:ascii="Times New Roman" w:hAnsi="Times New Roman" w:cs="Times New Roman"/>
                <w:sz w:val="26"/>
                <w:szCs w:val="26"/>
                <w:lang w:val="ru-RU"/>
              </w:rPr>
              <w:t>- вместимость (мощность или пропуск</w:t>
            </w:r>
            <w:r>
              <w:rPr>
                <w:rFonts w:ascii="Times New Roman" w:hAnsi="Times New Roman" w:cs="Times New Roman"/>
                <w:sz w:val="26"/>
                <w:szCs w:val="26"/>
                <w:lang w:val="uk-UA"/>
              </w:rPr>
              <w:t>н</w:t>
            </w:r>
            <w:proofErr w:type="spellStart"/>
            <w:r w:rsidRPr="001A233C">
              <w:rPr>
                <w:rFonts w:ascii="Times New Roman" w:hAnsi="Times New Roman" w:cs="Times New Roman"/>
                <w:sz w:val="26"/>
                <w:szCs w:val="26"/>
                <w:lang w:val="ru-RU"/>
              </w:rPr>
              <w:t>ая</w:t>
            </w:r>
            <w:proofErr w:type="spellEnd"/>
            <w:r w:rsidRPr="001A233C">
              <w:rPr>
                <w:rFonts w:ascii="Times New Roman" w:hAnsi="Times New Roman" w:cs="Times New Roman"/>
                <w:sz w:val="26"/>
                <w:szCs w:val="26"/>
                <w:lang w:val="ru-RU"/>
              </w:rPr>
              <w:t xml:space="preserve"> способность) здания, жилого корпуса</w:t>
            </w:r>
          </w:p>
        </w:tc>
        <w:tc>
          <w:tcPr>
            <w:tcW w:w="850" w:type="dxa"/>
            <w:vAlign w:val="center"/>
          </w:tcPr>
          <w:p w:rsidR="00393BA0" w:rsidRPr="001A233C" w:rsidRDefault="00393BA0"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Пасс/час</w:t>
            </w:r>
          </w:p>
        </w:tc>
        <w:tc>
          <w:tcPr>
            <w:tcW w:w="1418" w:type="dxa"/>
            <w:gridSpan w:val="2"/>
            <w:vAlign w:val="center"/>
          </w:tcPr>
          <w:p w:rsidR="00393BA0" w:rsidRPr="001A233C" w:rsidRDefault="00941E2E" w:rsidP="001A233C">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393BA0">
              <w:rPr>
                <w:rFonts w:ascii="Times New Roman" w:hAnsi="Times New Roman" w:cs="Times New Roman"/>
                <w:sz w:val="26"/>
                <w:szCs w:val="26"/>
                <w:lang w:val="ru-RU"/>
              </w:rPr>
              <w:t>00</w:t>
            </w:r>
          </w:p>
        </w:tc>
        <w:tc>
          <w:tcPr>
            <w:tcW w:w="1631" w:type="dxa"/>
            <w:vAlign w:val="center"/>
          </w:tcPr>
          <w:p w:rsidR="00393BA0" w:rsidRPr="001A233C" w:rsidRDefault="00941E2E"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10</w:t>
            </w:r>
            <w:r w:rsidR="00393BA0">
              <w:rPr>
                <w:rFonts w:ascii="Times New Roman" w:hAnsi="Times New Roman" w:cs="Times New Roman"/>
                <w:sz w:val="26"/>
                <w:szCs w:val="26"/>
                <w:lang w:val="ru-RU"/>
              </w:rPr>
              <w:t>00</w:t>
            </w:r>
          </w:p>
        </w:tc>
      </w:tr>
      <w:tr w:rsidR="00393BA0" w:rsidRPr="004E452A" w:rsidTr="00393BA0">
        <w:trPr>
          <w:cantSplit/>
          <w:trHeight w:val="406"/>
          <w:jc w:val="center"/>
        </w:trPr>
        <w:tc>
          <w:tcPr>
            <w:tcW w:w="4536" w:type="dxa"/>
            <w:vAlign w:val="center"/>
          </w:tcPr>
          <w:p w:rsidR="00393BA0" w:rsidRPr="001A233C" w:rsidRDefault="00393BA0" w:rsidP="003B1BB0">
            <w:pPr>
              <w:pStyle w:val="ab"/>
              <w:ind w:left="-92" w:right="-96" w:firstLine="0"/>
              <w:jc w:val="left"/>
              <w:rPr>
                <w:rFonts w:ascii="Times New Roman" w:hAnsi="Times New Roman" w:cs="Times New Roman"/>
                <w:sz w:val="26"/>
                <w:szCs w:val="26"/>
                <w:lang w:val="ru-RU"/>
              </w:rPr>
            </w:pPr>
            <w:r w:rsidRPr="001A233C">
              <w:rPr>
                <w:rFonts w:ascii="Times New Roman" w:hAnsi="Times New Roman" w:cs="Times New Roman"/>
                <w:sz w:val="26"/>
                <w:szCs w:val="26"/>
                <w:lang w:val="ru-RU"/>
              </w:rPr>
              <w:lastRenderedPageBreak/>
              <w:t xml:space="preserve">-строительный объем (с выделением объема подземной части здания и объема не отапливаемых помещений), </w:t>
            </w:r>
          </w:p>
          <w:p w:rsidR="00393BA0" w:rsidRPr="001A233C" w:rsidRDefault="00393BA0" w:rsidP="003B1BB0">
            <w:pPr>
              <w:pStyle w:val="ab"/>
              <w:ind w:left="-92" w:right="-96" w:firstLine="0"/>
              <w:jc w:val="left"/>
              <w:rPr>
                <w:rFonts w:ascii="Times New Roman" w:hAnsi="Times New Roman" w:cs="Times New Roman"/>
                <w:sz w:val="26"/>
                <w:szCs w:val="26"/>
                <w:lang w:val="ru-RU"/>
              </w:rPr>
            </w:pPr>
            <w:r w:rsidRPr="001A233C">
              <w:rPr>
                <w:rFonts w:ascii="Times New Roman" w:hAnsi="Times New Roman" w:cs="Times New Roman"/>
                <w:sz w:val="26"/>
                <w:szCs w:val="26"/>
                <w:lang w:val="ru-RU"/>
              </w:rPr>
              <w:t xml:space="preserve">в т.ч. подземной части </w:t>
            </w:r>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rPr>
              <w:t>м</w:t>
            </w:r>
            <w:r w:rsidRPr="00532F2B">
              <w:rPr>
                <w:rFonts w:ascii="Times New Roman" w:hAnsi="Times New Roman" w:cs="Times New Roman"/>
                <w:sz w:val="26"/>
                <w:szCs w:val="26"/>
                <w:vertAlign w:val="superscript"/>
              </w:rPr>
              <w:t>3</w:t>
            </w:r>
          </w:p>
          <w:p w:rsidR="00393BA0" w:rsidRDefault="00393BA0" w:rsidP="003B1BB0">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rPr>
              <w:t>м</w:t>
            </w:r>
            <w:r w:rsidRPr="00532F2B">
              <w:rPr>
                <w:rFonts w:ascii="Times New Roman" w:hAnsi="Times New Roman" w:cs="Times New Roman"/>
                <w:sz w:val="26"/>
                <w:szCs w:val="26"/>
                <w:vertAlign w:val="superscript"/>
              </w:rPr>
              <w:t>3</w:t>
            </w:r>
          </w:p>
        </w:tc>
        <w:tc>
          <w:tcPr>
            <w:tcW w:w="1418" w:type="dxa"/>
            <w:gridSpan w:val="2"/>
            <w:vAlign w:val="center"/>
          </w:tcPr>
          <w:p w:rsidR="00941E2E" w:rsidRDefault="00941E2E" w:rsidP="00941E2E">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705154</w:t>
            </w:r>
          </w:p>
          <w:p w:rsidR="00941E2E" w:rsidRPr="00257A1B" w:rsidRDefault="00941E2E" w:rsidP="00941E2E">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101953</w:t>
            </w:r>
          </w:p>
        </w:tc>
        <w:tc>
          <w:tcPr>
            <w:tcW w:w="1631" w:type="dxa"/>
            <w:vAlign w:val="center"/>
          </w:tcPr>
          <w:p w:rsidR="00941E2E" w:rsidRDefault="00941E2E" w:rsidP="00941E2E">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352577</w:t>
            </w:r>
          </w:p>
          <w:p w:rsidR="00393BA0" w:rsidRPr="00941E2E" w:rsidRDefault="00941E2E" w:rsidP="00941E2E">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50978</w:t>
            </w:r>
          </w:p>
        </w:tc>
      </w:tr>
      <w:tr w:rsidR="00393BA0" w:rsidRPr="004E452A" w:rsidTr="00393BA0">
        <w:trPr>
          <w:cantSplit/>
          <w:trHeight w:val="406"/>
          <w:jc w:val="center"/>
        </w:trPr>
        <w:tc>
          <w:tcPr>
            <w:tcW w:w="4536" w:type="dxa"/>
            <w:vAlign w:val="center"/>
          </w:tcPr>
          <w:p w:rsidR="00393BA0" w:rsidRDefault="00393BA0" w:rsidP="003B1BB0">
            <w:pPr>
              <w:pStyle w:val="ab"/>
              <w:ind w:left="-92" w:right="-96" w:firstLine="0"/>
              <w:jc w:val="lef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площадь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застройки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здания</w:t>
            </w:r>
            <w:proofErr w:type="spellEnd"/>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rPr>
              <w:t>м</w:t>
            </w:r>
            <w:r w:rsidRPr="00532F2B">
              <w:rPr>
                <w:rFonts w:ascii="Times New Roman" w:hAnsi="Times New Roman" w:cs="Times New Roman"/>
                <w:sz w:val="26"/>
                <w:szCs w:val="26"/>
                <w:vertAlign w:val="superscript"/>
              </w:rPr>
              <w:t>2</w:t>
            </w:r>
          </w:p>
        </w:tc>
        <w:tc>
          <w:tcPr>
            <w:tcW w:w="1418" w:type="dxa"/>
            <w:gridSpan w:val="2"/>
            <w:vAlign w:val="center"/>
          </w:tcPr>
          <w:p w:rsidR="00393BA0" w:rsidRPr="00393BA0" w:rsidRDefault="00941E2E" w:rsidP="006E1F69">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30</w:t>
            </w:r>
            <w:r w:rsidR="006E1F69">
              <w:rPr>
                <w:rFonts w:ascii="Times New Roman" w:hAnsi="Times New Roman" w:cs="Times New Roman"/>
                <w:sz w:val="26"/>
                <w:szCs w:val="26"/>
                <w:lang w:val="ru-RU"/>
              </w:rPr>
              <w:t>859</w:t>
            </w:r>
          </w:p>
        </w:tc>
        <w:tc>
          <w:tcPr>
            <w:tcW w:w="1631" w:type="dxa"/>
            <w:vAlign w:val="center"/>
          </w:tcPr>
          <w:p w:rsidR="006E1F69" w:rsidRPr="006E1F69" w:rsidRDefault="006E1F69" w:rsidP="006E1F69">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15448</w:t>
            </w:r>
          </w:p>
        </w:tc>
      </w:tr>
      <w:tr w:rsidR="00393BA0" w:rsidRPr="004E452A" w:rsidTr="00393BA0">
        <w:trPr>
          <w:cantSplit/>
          <w:trHeight w:val="406"/>
          <w:jc w:val="center"/>
        </w:trPr>
        <w:tc>
          <w:tcPr>
            <w:tcW w:w="4536" w:type="dxa"/>
            <w:vAlign w:val="center"/>
          </w:tcPr>
          <w:p w:rsidR="00393BA0" w:rsidRDefault="00393BA0" w:rsidP="003B1BB0">
            <w:pPr>
              <w:pStyle w:val="ab"/>
              <w:ind w:left="-92" w:right="-96" w:firstLine="0"/>
              <w:jc w:val="lef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общая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площадь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здания</w:t>
            </w:r>
            <w:proofErr w:type="spellEnd"/>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rPr>
              <w:t>м</w:t>
            </w:r>
            <w:r w:rsidRPr="00532F2B">
              <w:rPr>
                <w:rFonts w:ascii="Times New Roman" w:hAnsi="Times New Roman" w:cs="Times New Roman"/>
                <w:sz w:val="26"/>
                <w:szCs w:val="26"/>
                <w:vertAlign w:val="superscript"/>
              </w:rPr>
              <w:t>2</w:t>
            </w:r>
          </w:p>
        </w:tc>
        <w:tc>
          <w:tcPr>
            <w:tcW w:w="1418" w:type="dxa"/>
            <w:gridSpan w:val="2"/>
            <w:vAlign w:val="center"/>
          </w:tcPr>
          <w:p w:rsidR="00941E2E" w:rsidRPr="00393BA0" w:rsidRDefault="00941E2E" w:rsidP="00393BA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122289</w:t>
            </w:r>
          </w:p>
        </w:tc>
        <w:tc>
          <w:tcPr>
            <w:tcW w:w="1631" w:type="dxa"/>
            <w:vAlign w:val="center"/>
          </w:tcPr>
          <w:p w:rsidR="00393BA0" w:rsidRDefault="00941E2E" w:rsidP="00941E2E">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lang w:val="ru-RU"/>
              </w:rPr>
              <w:t>61144</w:t>
            </w:r>
          </w:p>
        </w:tc>
      </w:tr>
      <w:tr w:rsidR="00393BA0" w:rsidRPr="004E452A" w:rsidTr="00393BA0">
        <w:trPr>
          <w:cantSplit/>
          <w:trHeight w:val="406"/>
          <w:jc w:val="center"/>
        </w:trPr>
        <w:tc>
          <w:tcPr>
            <w:tcW w:w="4536" w:type="dxa"/>
            <w:vAlign w:val="center"/>
          </w:tcPr>
          <w:p w:rsidR="00393BA0" w:rsidRDefault="00393BA0" w:rsidP="003B1BB0">
            <w:pPr>
              <w:pStyle w:val="ab"/>
              <w:ind w:left="-92" w:right="-96" w:firstLine="0"/>
              <w:jc w:val="lef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полезная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площадь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здания</w:t>
            </w:r>
            <w:proofErr w:type="spellEnd"/>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rPr>
              <w:t>м</w:t>
            </w:r>
            <w:r w:rsidRPr="00532F2B">
              <w:rPr>
                <w:rFonts w:ascii="Times New Roman" w:hAnsi="Times New Roman" w:cs="Times New Roman"/>
                <w:sz w:val="26"/>
                <w:szCs w:val="26"/>
                <w:vertAlign w:val="superscript"/>
              </w:rPr>
              <w:t>2</w:t>
            </w:r>
          </w:p>
        </w:tc>
        <w:tc>
          <w:tcPr>
            <w:tcW w:w="1418" w:type="dxa"/>
            <w:gridSpan w:val="2"/>
            <w:vAlign w:val="center"/>
          </w:tcPr>
          <w:p w:rsidR="00393BA0" w:rsidRPr="00393BA0" w:rsidRDefault="008C069A"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90953</w:t>
            </w:r>
          </w:p>
        </w:tc>
        <w:tc>
          <w:tcPr>
            <w:tcW w:w="1631" w:type="dxa"/>
            <w:vAlign w:val="center"/>
          </w:tcPr>
          <w:p w:rsidR="00393BA0" w:rsidRPr="00393BA0" w:rsidRDefault="00393BA0"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36075</w:t>
            </w:r>
          </w:p>
        </w:tc>
      </w:tr>
      <w:tr w:rsidR="00393BA0" w:rsidRPr="004E452A" w:rsidTr="00393BA0">
        <w:trPr>
          <w:cantSplit/>
          <w:trHeight w:val="406"/>
          <w:jc w:val="center"/>
        </w:trPr>
        <w:tc>
          <w:tcPr>
            <w:tcW w:w="4536" w:type="dxa"/>
            <w:vAlign w:val="center"/>
          </w:tcPr>
          <w:p w:rsidR="00393BA0" w:rsidRPr="001A233C" w:rsidRDefault="00393BA0" w:rsidP="003B1BB0">
            <w:pPr>
              <w:pStyle w:val="ab"/>
              <w:ind w:left="-92" w:right="-96" w:firstLine="0"/>
              <w:jc w:val="left"/>
              <w:rPr>
                <w:rFonts w:ascii="Times New Roman" w:hAnsi="Times New Roman" w:cs="Times New Roman"/>
                <w:sz w:val="26"/>
                <w:szCs w:val="26"/>
                <w:lang w:val="ru-RU"/>
              </w:rPr>
            </w:pPr>
            <w:r w:rsidRPr="001A233C">
              <w:rPr>
                <w:rFonts w:ascii="Times New Roman" w:hAnsi="Times New Roman" w:cs="Times New Roman"/>
                <w:sz w:val="26"/>
                <w:szCs w:val="26"/>
                <w:lang w:val="ru-RU"/>
              </w:rPr>
              <w:t>- расчетная площадь здания с разбивкой по функциональным группам помещений</w:t>
            </w:r>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rPr>
              <w:t>м</w:t>
            </w:r>
            <w:r w:rsidRPr="00532F2B">
              <w:rPr>
                <w:rFonts w:ascii="Times New Roman" w:hAnsi="Times New Roman" w:cs="Times New Roman"/>
                <w:sz w:val="26"/>
                <w:szCs w:val="26"/>
                <w:vertAlign w:val="superscript"/>
              </w:rPr>
              <w:t>2</w:t>
            </w:r>
          </w:p>
        </w:tc>
        <w:tc>
          <w:tcPr>
            <w:tcW w:w="1418" w:type="dxa"/>
            <w:gridSpan w:val="2"/>
            <w:vAlign w:val="center"/>
          </w:tcPr>
          <w:p w:rsidR="00393BA0" w:rsidRPr="00941E2E" w:rsidRDefault="00941E2E"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45394</w:t>
            </w:r>
          </w:p>
        </w:tc>
        <w:tc>
          <w:tcPr>
            <w:tcW w:w="1631" w:type="dxa"/>
            <w:vAlign w:val="center"/>
          </w:tcPr>
          <w:p w:rsidR="00393BA0" w:rsidRPr="00941E2E" w:rsidRDefault="00941E2E"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20924</w:t>
            </w:r>
          </w:p>
        </w:tc>
      </w:tr>
      <w:tr w:rsidR="00393BA0" w:rsidRPr="004E452A" w:rsidTr="00393BA0">
        <w:trPr>
          <w:cantSplit/>
          <w:trHeight w:val="406"/>
          <w:jc w:val="center"/>
        </w:trPr>
        <w:tc>
          <w:tcPr>
            <w:tcW w:w="4536" w:type="dxa"/>
            <w:vAlign w:val="center"/>
          </w:tcPr>
          <w:p w:rsidR="00393BA0" w:rsidRPr="001A233C" w:rsidRDefault="00393BA0" w:rsidP="003B1BB0">
            <w:pPr>
              <w:pStyle w:val="ab"/>
              <w:ind w:left="-92" w:right="-96" w:firstLine="0"/>
              <w:jc w:val="left"/>
              <w:rPr>
                <w:rFonts w:ascii="Times New Roman" w:hAnsi="Times New Roman" w:cs="Times New Roman"/>
                <w:sz w:val="26"/>
                <w:szCs w:val="26"/>
                <w:lang w:val="ru-RU"/>
              </w:rPr>
            </w:pPr>
            <w:r w:rsidRPr="001A233C">
              <w:rPr>
                <w:rFonts w:ascii="Times New Roman" w:hAnsi="Times New Roman" w:cs="Times New Roman"/>
                <w:sz w:val="26"/>
                <w:szCs w:val="26"/>
                <w:lang w:val="ru-RU"/>
              </w:rPr>
              <w:t>- площадь летних помещений (лоджий, веранд, балконов)</w:t>
            </w:r>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rPr>
              <w:t>м</w:t>
            </w:r>
            <w:r w:rsidRPr="00532F2B">
              <w:rPr>
                <w:rFonts w:ascii="Times New Roman" w:hAnsi="Times New Roman" w:cs="Times New Roman"/>
                <w:sz w:val="26"/>
                <w:szCs w:val="26"/>
                <w:vertAlign w:val="superscript"/>
              </w:rPr>
              <w:t>2</w:t>
            </w:r>
          </w:p>
        </w:tc>
        <w:tc>
          <w:tcPr>
            <w:tcW w:w="1418" w:type="dxa"/>
            <w:gridSpan w:val="2"/>
            <w:vAlign w:val="center"/>
          </w:tcPr>
          <w:p w:rsidR="00393BA0" w:rsidRPr="00941E2E" w:rsidRDefault="00941E2E"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0</w:t>
            </w:r>
          </w:p>
        </w:tc>
        <w:tc>
          <w:tcPr>
            <w:tcW w:w="1631" w:type="dxa"/>
            <w:vAlign w:val="center"/>
          </w:tcPr>
          <w:p w:rsidR="00393BA0" w:rsidRPr="00941E2E" w:rsidRDefault="00941E2E"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0</w:t>
            </w:r>
          </w:p>
        </w:tc>
      </w:tr>
      <w:tr w:rsidR="00393BA0" w:rsidRPr="004E452A" w:rsidTr="00393BA0">
        <w:trPr>
          <w:cantSplit/>
          <w:trHeight w:val="406"/>
          <w:jc w:val="center"/>
        </w:trPr>
        <w:tc>
          <w:tcPr>
            <w:tcW w:w="4536" w:type="dxa"/>
            <w:vAlign w:val="center"/>
          </w:tcPr>
          <w:p w:rsidR="00393BA0" w:rsidRPr="001A233C" w:rsidRDefault="00393BA0" w:rsidP="003B1BB0">
            <w:pPr>
              <w:pStyle w:val="ab"/>
              <w:ind w:left="-92" w:right="-96" w:firstLine="0"/>
              <w:jc w:val="left"/>
              <w:rPr>
                <w:rFonts w:ascii="Times New Roman" w:hAnsi="Times New Roman" w:cs="Times New Roman"/>
                <w:sz w:val="26"/>
                <w:szCs w:val="26"/>
                <w:lang w:val="ru-RU"/>
              </w:rPr>
            </w:pPr>
            <w:r w:rsidRPr="001A233C">
              <w:rPr>
                <w:rFonts w:ascii="Times New Roman" w:hAnsi="Times New Roman" w:cs="Times New Roman"/>
                <w:sz w:val="26"/>
                <w:szCs w:val="26"/>
                <w:lang w:val="ru-RU"/>
              </w:rPr>
              <w:t>- площадь лестничных клеток, лифтовых холлов, галерей</w:t>
            </w:r>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rPr>
              <w:t>м</w:t>
            </w:r>
            <w:r w:rsidRPr="00532F2B">
              <w:rPr>
                <w:rFonts w:ascii="Times New Roman" w:hAnsi="Times New Roman" w:cs="Times New Roman"/>
                <w:sz w:val="26"/>
                <w:szCs w:val="26"/>
                <w:vertAlign w:val="superscript"/>
              </w:rPr>
              <w:t>2</w:t>
            </w:r>
          </w:p>
        </w:tc>
        <w:tc>
          <w:tcPr>
            <w:tcW w:w="1418" w:type="dxa"/>
            <w:gridSpan w:val="2"/>
            <w:vAlign w:val="center"/>
          </w:tcPr>
          <w:p w:rsidR="00393BA0" w:rsidRPr="00941E2E" w:rsidRDefault="00941E2E"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1300</w:t>
            </w:r>
          </w:p>
        </w:tc>
        <w:tc>
          <w:tcPr>
            <w:tcW w:w="1631" w:type="dxa"/>
            <w:vAlign w:val="center"/>
          </w:tcPr>
          <w:p w:rsidR="00393BA0" w:rsidRPr="00941E2E" w:rsidRDefault="00941E2E"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900</w:t>
            </w:r>
          </w:p>
        </w:tc>
      </w:tr>
      <w:tr w:rsidR="00393BA0" w:rsidRPr="004E452A" w:rsidTr="00393BA0">
        <w:trPr>
          <w:cantSplit/>
          <w:trHeight w:val="406"/>
          <w:jc w:val="center"/>
        </w:trPr>
        <w:tc>
          <w:tcPr>
            <w:tcW w:w="4536" w:type="dxa"/>
            <w:vAlign w:val="center"/>
          </w:tcPr>
          <w:p w:rsidR="00393BA0" w:rsidRDefault="00393BA0" w:rsidP="003B1BB0">
            <w:pPr>
              <w:pStyle w:val="ab"/>
              <w:ind w:left="-92" w:right="-96" w:firstLine="0"/>
              <w:jc w:val="lef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высот</w:t>
            </w:r>
            <w:proofErr w:type="spellEnd"/>
            <w:r>
              <w:rPr>
                <w:rFonts w:ascii="Times New Roman" w:hAnsi="Times New Roman" w:cs="Times New Roman"/>
                <w:sz w:val="26"/>
                <w:szCs w:val="26"/>
                <w:lang w:val="uk-UA"/>
              </w:rPr>
              <w:t>а</w:t>
            </w:r>
            <w:r>
              <w:rPr>
                <w:rFonts w:ascii="Times New Roman" w:hAnsi="Times New Roman" w:cs="Times New Roman"/>
                <w:sz w:val="26"/>
                <w:szCs w:val="26"/>
              </w:rPr>
              <w:t xml:space="preserve"> </w:t>
            </w:r>
            <w:proofErr w:type="spellStart"/>
            <w:r>
              <w:rPr>
                <w:rFonts w:ascii="Times New Roman" w:hAnsi="Times New Roman" w:cs="Times New Roman"/>
                <w:sz w:val="26"/>
                <w:szCs w:val="26"/>
              </w:rPr>
              <w:t>этажей</w:t>
            </w:r>
            <w:proofErr w:type="spellEnd"/>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p>
        </w:tc>
        <w:tc>
          <w:tcPr>
            <w:tcW w:w="1418" w:type="dxa"/>
            <w:gridSpan w:val="2"/>
            <w:vAlign w:val="center"/>
          </w:tcPr>
          <w:p w:rsidR="00393BA0" w:rsidRPr="00941E2E" w:rsidRDefault="00941E2E"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6,6</w:t>
            </w:r>
          </w:p>
        </w:tc>
        <w:tc>
          <w:tcPr>
            <w:tcW w:w="1631" w:type="dxa"/>
            <w:vAlign w:val="center"/>
          </w:tcPr>
          <w:p w:rsidR="00393BA0" w:rsidRPr="00941E2E" w:rsidRDefault="00941E2E"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6,6</w:t>
            </w:r>
          </w:p>
        </w:tc>
      </w:tr>
      <w:tr w:rsidR="00ED15A6" w:rsidRPr="004E452A" w:rsidTr="00ED15A6">
        <w:trPr>
          <w:cantSplit/>
          <w:trHeight w:val="507"/>
          <w:jc w:val="center"/>
        </w:trPr>
        <w:tc>
          <w:tcPr>
            <w:tcW w:w="4536" w:type="dxa"/>
            <w:vAlign w:val="center"/>
          </w:tcPr>
          <w:p w:rsidR="00ED15A6" w:rsidRDefault="00ED15A6" w:rsidP="003B1BB0">
            <w:pPr>
              <w:pStyle w:val="ab"/>
              <w:ind w:left="-92" w:right="-96" w:firstLine="0"/>
              <w:jc w:val="lef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ширина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длина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корпуса</w:t>
            </w:r>
            <w:proofErr w:type="spellEnd"/>
          </w:p>
        </w:tc>
        <w:tc>
          <w:tcPr>
            <w:tcW w:w="850" w:type="dxa"/>
            <w:vAlign w:val="center"/>
          </w:tcPr>
          <w:p w:rsidR="00ED15A6" w:rsidRDefault="00ED15A6" w:rsidP="003B1BB0">
            <w:pPr>
              <w:pStyle w:val="ab"/>
              <w:ind w:left="-92" w:right="-96" w:firstLine="0"/>
              <w:jc w:val="center"/>
              <w:rPr>
                <w:rFonts w:ascii="Times New Roman" w:hAnsi="Times New Roman" w:cs="Times New Roman"/>
                <w:sz w:val="26"/>
                <w:szCs w:val="26"/>
              </w:rPr>
            </w:pPr>
            <w:r>
              <w:rPr>
                <w:rFonts w:ascii="Times New Roman" w:hAnsi="Times New Roman" w:cs="Times New Roman"/>
                <w:sz w:val="26"/>
                <w:szCs w:val="26"/>
              </w:rPr>
              <w:t>м</w:t>
            </w:r>
          </w:p>
        </w:tc>
        <w:tc>
          <w:tcPr>
            <w:tcW w:w="1384" w:type="dxa"/>
            <w:vAlign w:val="center"/>
          </w:tcPr>
          <w:p w:rsidR="00ED15A6" w:rsidRPr="00ED15A6" w:rsidRDefault="00ED15A6"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267х441</w:t>
            </w:r>
          </w:p>
        </w:tc>
        <w:tc>
          <w:tcPr>
            <w:tcW w:w="1665" w:type="dxa"/>
            <w:gridSpan w:val="2"/>
            <w:vAlign w:val="center"/>
          </w:tcPr>
          <w:p w:rsidR="00ED15A6" w:rsidRPr="00ED15A6" w:rsidRDefault="00ED15A6"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156х310</w:t>
            </w:r>
          </w:p>
        </w:tc>
      </w:tr>
      <w:tr w:rsidR="00393BA0" w:rsidRPr="004E452A" w:rsidTr="00393BA0">
        <w:trPr>
          <w:cantSplit/>
          <w:trHeight w:val="406"/>
          <w:jc w:val="center"/>
        </w:trPr>
        <w:tc>
          <w:tcPr>
            <w:tcW w:w="4536" w:type="dxa"/>
            <w:vAlign w:val="center"/>
          </w:tcPr>
          <w:p w:rsidR="00393BA0" w:rsidRPr="001A233C" w:rsidRDefault="00393BA0" w:rsidP="003B1BB0">
            <w:pPr>
              <w:pStyle w:val="ab"/>
              <w:ind w:left="-92" w:right="-96" w:firstLine="0"/>
              <w:jc w:val="left"/>
              <w:rPr>
                <w:rFonts w:ascii="Times New Roman" w:hAnsi="Times New Roman" w:cs="Times New Roman"/>
                <w:sz w:val="26"/>
                <w:szCs w:val="26"/>
                <w:lang w:val="ru-RU"/>
              </w:rPr>
            </w:pPr>
            <w:r w:rsidRPr="001A233C">
              <w:rPr>
                <w:rFonts w:ascii="Times New Roman" w:hAnsi="Times New Roman" w:cs="Times New Roman"/>
                <w:sz w:val="26"/>
                <w:szCs w:val="26"/>
                <w:lang w:val="ru-RU"/>
              </w:rPr>
              <w:t>- площадь участка, отводимого под строительство</w:t>
            </w:r>
          </w:p>
        </w:tc>
        <w:tc>
          <w:tcPr>
            <w:tcW w:w="850" w:type="dxa"/>
            <w:vAlign w:val="center"/>
          </w:tcPr>
          <w:p w:rsidR="00393BA0" w:rsidRPr="00393BA0" w:rsidRDefault="006E1F69" w:rsidP="003B1BB0">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rPr>
              <w:t>м</w:t>
            </w:r>
            <w:r w:rsidRPr="00532F2B">
              <w:rPr>
                <w:rFonts w:ascii="Times New Roman" w:hAnsi="Times New Roman" w:cs="Times New Roman"/>
                <w:sz w:val="26"/>
                <w:szCs w:val="26"/>
                <w:vertAlign w:val="superscript"/>
              </w:rPr>
              <w:t>2</w:t>
            </w:r>
          </w:p>
        </w:tc>
        <w:tc>
          <w:tcPr>
            <w:tcW w:w="1418" w:type="dxa"/>
            <w:gridSpan w:val="2"/>
            <w:vAlign w:val="center"/>
          </w:tcPr>
          <w:p w:rsidR="00393BA0" w:rsidRPr="00393BA0" w:rsidRDefault="006E1F69" w:rsidP="007A55B9">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31859</w:t>
            </w:r>
          </w:p>
        </w:tc>
        <w:tc>
          <w:tcPr>
            <w:tcW w:w="1631" w:type="dxa"/>
            <w:vAlign w:val="center"/>
          </w:tcPr>
          <w:p w:rsidR="00393BA0" w:rsidRPr="00393BA0" w:rsidRDefault="006E1F69" w:rsidP="007A55B9">
            <w:pPr>
              <w:pStyle w:val="ab"/>
              <w:ind w:left="-92" w:right="-96" w:firstLine="0"/>
              <w:jc w:val="center"/>
              <w:rPr>
                <w:rFonts w:ascii="Times New Roman" w:hAnsi="Times New Roman" w:cs="Times New Roman"/>
                <w:sz w:val="26"/>
                <w:szCs w:val="26"/>
                <w:lang w:val="ru-RU"/>
              </w:rPr>
            </w:pPr>
            <w:r>
              <w:rPr>
                <w:rFonts w:ascii="Times New Roman" w:hAnsi="Times New Roman" w:cs="Times New Roman"/>
                <w:sz w:val="26"/>
                <w:szCs w:val="26"/>
                <w:lang w:val="ru-RU"/>
              </w:rPr>
              <w:t>16448</w:t>
            </w:r>
          </w:p>
        </w:tc>
      </w:tr>
      <w:tr w:rsidR="00ED15A6" w:rsidRPr="008C069A" w:rsidTr="00662EB2">
        <w:trPr>
          <w:cantSplit/>
          <w:trHeight w:val="406"/>
          <w:jc w:val="center"/>
        </w:trPr>
        <w:tc>
          <w:tcPr>
            <w:tcW w:w="8435" w:type="dxa"/>
            <w:gridSpan w:val="5"/>
            <w:vAlign w:val="center"/>
          </w:tcPr>
          <w:p w:rsidR="00ED15A6" w:rsidRPr="00ED15A6" w:rsidRDefault="00ED15A6" w:rsidP="003B1BB0">
            <w:pPr>
              <w:pStyle w:val="ab"/>
              <w:ind w:left="-92" w:right="-96" w:firstLine="0"/>
              <w:jc w:val="center"/>
              <w:rPr>
                <w:rFonts w:ascii="Times New Roman" w:hAnsi="Times New Roman" w:cs="Times New Roman"/>
                <w:sz w:val="26"/>
                <w:szCs w:val="26"/>
                <w:lang w:val="ru-RU"/>
              </w:rPr>
            </w:pPr>
            <w:r w:rsidRPr="001A233C">
              <w:rPr>
                <w:rFonts w:ascii="Times New Roman" w:hAnsi="Times New Roman" w:cs="Times New Roman"/>
                <w:sz w:val="26"/>
                <w:szCs w:val="26"/>
                <w:lang w:val="ru-RU"/>
              </w:rPr>
              <w:t>Технологические особенности зданий определяются</w:t>
            </w:r>
            <w:r>
              <w:rPr>
                <w:rFonts w:ascii="Times New Roman" w:hAnsi="Times New Roman" w:cs="Times New Roman"/>
                <w:sz w:val="26"/>
                <w:szCs w:val="26"/>
                <w:lang w:val="uk-UA"/>
              </w:rPr>
              <w:t xml:space="preserve"> </w:t>
            </w:r>
            <w:r w:rsidRPr="001A233C">
              <w:rPr>
                <w:rFonts w:ascii="Times New Roman" w:hAnsi="Times New Roman" w:cs="Times New Roman"/>
                <w:sz w:val="26"/>
                <w:szCs w:val="26"/>
                <w:lang w:val="ru-RU"/>
              </w:rPr>
              <w:t xml:space="preserve"> степень</w:t>
            </w:r>
            <w:r w:rsidRPr="00F9393C">
              <w:rPr>
                <w:rFonts w:ascii="Times New Roman" w:hAnsi="Times New Roman" w:cs="Times New Roman"/>
                <w:sz w:val="26"/>
                <w:szCs w:val="26"/>
                <w:lang w:val="uk-UA"/>
              </w:rPr>
              <w:t>ю</w:t>
            </w:r>
            <w:r w:rsidRPr="001A233C">
              <w:rPr>
                <w:rFonts w:ascii="Times New Roman" w:hAnsi="Times New Roman" w:cs="Times New Roman"/>
                <w:sz w:val="26"/>
                <w:szCs w:val="26"/>
                <w:lang w:val="ru-RU"/>
              </w:rPr>
              <w:t xml:space="preserve"> кооперирования предприятий, размещаемых в зданиях</w:t>
            </w:r>
            <w:r>
              <w:rPr>
                <w:rFonts w:ascii="Times New Roman" w:hAnsi="Times New Roman" w:cs="Times New Roman"/>
                <w:sz w:val="26"/>
                <w:szCs w:val="26"/>
                <w:lang w:val="ru-RU"/>
              </w:rPr>
              <w:t>:</w:t>
            </w:r>
          </w:p>
        </w:tc>
      </w:tr>
      <w:tr w:rsidR="00393BA0" w:rsidRPr="004E452A" w:rsidTr="00393BA0">
        <w:trPr>
          <w:cantSplit/>
          <w:trHeight w:val="406"/>
          <w:jc w:val="center"/>
        </w:trPr>
        <w:tc>
          <w:tcPr>
            <w:tcW w:w="4536" w:type="dxa"/>
            <w:vAlign w:val="center"/>
          </w:tcPr>
          <w:p w:rsidR="00393BA0" w:rsidRPr="001A233C" w:rsidRDefault="00393BA0" w:rsidP="003B1BB0">
            <w:pPr>
              <w:pStyle w:val="ab"/>
              <w:ind w:left="-92" w:right="-96" w:firstLine="0"/>
              <w:jc w:val="left"/>
              <w:rPr>
                <w:rFonts w:ascii="Times New Roman" w:hAnsi="Times New Roman" w:cs="Times New Roman"/>
                <w:sz w:val="26"/>
                <w:szCs w:val="26"/>
                <w:lang w:val="ru-RU"/>
              </w:rPr>
            </w:pPr>
            <w:r w:rsidRPr="001A233C">
              <w:rPr>
                <w:rFonts w:ascii="Times New Roman" w:hAnsi="Times New Roman" w:cs="Times New Roman"/>
                <w:sz w:val="26"/>
                <w:szCs w:val="26"/>
                <w:lang w:val="ru-RU"/>
              </w:rPr>
              <w:t>- режимом работы (дневные и круглосуточные, летние и круглогодичные и др.)</w:t>
            </w:r>
          </w:p>
        </w:tc>
        <w:tc>
          <w:tcPr>
            <w:tcW w:w="850" w:type="dxa"/>
            <w:vAlign w:val="center"/>
          </w:tcPr>
          <w:p w:rsidR="00393BA0" w:rsidRPr="001A233C" w:rsidRDefault="00393BA0" w:rsidP="003B1BB0">
            <w:pPr>
              <w:pStyle w:val="ab"/>
              <w:ind w:left="-92" w:right="-96" w:firstLine="0"/>
              <w:jc w:val="center"/>
              <w:rPr>
                <w:rFonts w:ascii="Times New Roman" w:hAnsi="Times New Roman" w:cs="Times New Roman"/>
                <w:sz w:val="26"/>
                <w:szCs w:val="26"/>
                <w:lang w:val="ru-RU"/>
              </w:rPr>
            </w:pPr>
          </w:p>
        </w:tc>
        <w:tc>
          <w:tcPr>
            <w:tcW w:w="3049" w:type="dxa"/>
            <w:gridSpan w:val="3"/>
            <w:vAlign w:val="center"/>
          </w:tcPr>
          <w:p w:rsidR="00393BA0" w:rsidRDefault="00393BA0" w:rsidP="003B1BB0">
            <w:pPr>
              <w:pStyle w:val="ab"/>
              <w:ind w:left="-92" w:right="-96" w:firstLine="0"/>
              <w:jc w:val="center"/>
              <w:rPr>
                <w:rFonts w:ascii="Times New Roman" w:hAnsi="Times New Roman" w:cs="Times New Roman"/>
                <w:sz w:val="26"/>
                <w:szCs w:val="26"/>
              </w:rPr>
            </w:pPr>
            <w:proofErr w:type="spellStart"/>
            <w:r>
              <w:rPr>
                <w:rFonts w:ascii="Times New Roman" w:hAnsi="Times New Roman" w:cs="Times New Roman"/>
                <w:sz w:val="26"/>
                <w:szCs w:val="26"/>
              </w:rPr>
              <w:t>круглогодичный</w:t>
            </w:r>
            <w:proofErr w:type="spellEnd"/>
          </w:p>
        </w:tc>
      </w:tr>
      <w:tr w:rsidR="00393BA0" w:rsidRPr="004E452A" w:rsidTr="00393BA0">
        <w:trPr>
          <w:cantSplit/>
          <w:trHeight w:val="406"/>
          <w:jc w:val="center"/>
        </w:trPr>
        <w:tc>
          <w:tcPr>
            <w:tcW w:w="4536" w:type="dxa"/>
            <w:vAlign w:val="center"/>
          </w:tcPr>
          <w:p w:rsidR="00393BA0" w:rsidRDefault="00393BA0" w:rsidP="003B1BB0">
            <w:pPr>
              <w:pStyle w:val="ab"/>
              <w:ind w:left="-92" w:right="-96" w:firstLine="0"/>
              <w:jc w:val="lef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форма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обслуживания</w:t>
            </w:r>
            <w:proofErr w:type="spellEnd"/>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p>
        </w:tc>
        <w:tc>
          <w:tcPr>
            <w:tcW w:w="3049" w:type="dxa"/>
            <w:gridSpan w:val="3"/>
            <w:vAlign w:val="center"/>
          </w:tcPr>
          <w:p w:rsidR="00393BA0" w:rsidRDefault="00393BA0" w:rsidP="003B1BB0">
            <w:pPr>
              <w:pStyle w:val="ab"/>
              <w:ind w:left="-92" w:right="-96" w:firstLine="0"/>
              <w:jc w:val="center"/>
              <w:rPr>
                <w:rFonts w:ascii="Times New Roman" w:hAnsi="Times New Roman" w:cs="Times New Roman"/>
                <w:sz w:val="26"/>
                <w:szCs w:val="26"/>
              </w:rPr>
            </w:pPr>
            <w:proofErr w:type="spellStart"/>
            <w:r>
              <w:rPr>
                <w:rFonts w:ascii="Times New Roman" w:hAnsi="Times New Roman" w:cs="Times New Roman"/>
                <w:sz w:val="26"/>
                <w:szCs w:val="26"/>
              </w:rPr>
              <w:t>государственная</w:t>
            </w:r>
            <w:proofErr w:type="spellEnd"/>
          </w:p>
        </w:tc>
      </w:tr>
      <w:tr w:rsidR="00393BA0" w:rsidRPr="004E452A" w:rsidTr="00393BA0">
        <w:trPr>
          <w:cantSplit/>
          <w:trHeight w:val="406"/>
          <w:jc w:val="center"/>
        </w:trPr>
        <w:tc>
          <w:tcPr>
            <w:tcW w:w="4536" w:type="dxa"/>
            <w:vAlign w:val="center"/>
          </w:tcPr>
          <w:p w:rsidR="00393BA0" w:rsidRDefault="00393BA0" w:rsidP="003B1BB0">
            <w:pPr>
              <w:pStyle w:val="ab"/>
              <w:ind w:left="-92" w:right="-96" w:firstLine="0"/>
              <w:jc w:val="lef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технологией</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оборудованием</w:t>
            </w:r>
            <w:proofErr w:type="spellEnd"/>
          </w:p>
        </w:tc>
        <w:tc>
          <w:tcPr>
            <w:tcW w:w="850" w:type="dxa"/>
            <w:vAlign w:val="center"/>
          </w:tcPr>
          <w:p w:rsidR="00393BA0" w:rsidRDefault="00393BA0" w:rsidP="003B1BB0">
            <w:pPr>
              <w:pStyle w:val="ab"/>
              <w:ind w:left="-92" w:right="-96" w:firstLine="0"/>
              <w:jc w:val="center"/>
              <w:rPr>
                <w:rFonts w:ascii="Times New Roman" w:hAnsi="Times New Roman" w:cs="Times New Roman"/>
                <w:sz w:val="26"/>
                <w:szCs w:val="26"/>
              </w:rPr>
            </w:pPr>
          </w:p>
        </w:tc>
        <w:tc>
          <w:tcPr>
            <w:tcW w:w="3049" w:type="dxa"/>
            <w:gridSpan w:val="3"/>
            <w:vAlign w:val="center"/>
          </w:tcPr>
          <w:p w:rsidR="00393BA0" w:rsidRDefault="00393BA0" w:rsidP="003B1BB0">
            <w:pPr>
              <w:pStyle w:val="ab"/>
              <w:ind w:left="-92" w:right="-96" w:firstLine="0"/>
              <w:jc w:val="center"/>
              <w:rPr>
                <w:rFonts w:ascii="Times New Roman" w:hAnsi="Times New Roman" w:cs="Times New Roman"/>
                <w:sz w:val="26"/>
                <w:szCs w:val="26"/>
              </w:rPr>
            </w:pPr>
            <w:proofErr w:type="spellStart"/>
            <w:r>
              <w:rPr>
                <w:rFonts w:ascii="Times New Roman" w:hAnsi="Times New Roman" w:cs="Times New Roman"/>
                <w:sz w:val="26"/>
                <w:szCs w:val="26"/>
              </w:rPr>
              <w:t>радио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телевидение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телефон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интернет</w:t>
            </w:r>
            <w:proofErr w:type="spellEnd"/>
          </w:p>
        </w:tc>
      </w:tr>
    </w:tbl>
    <w:p w:rsidR="001675E4" w:rsidRPr="001A233C" w:rsidRDefault="001675E4" w:rsidP="001675E4">
      <w:pPr>
        <w:jc w:val="center"/>
        <w:rPr>
          <w:rFonts w:ascii="Times New Roman" w:hAnsi="Times New Roman" w:cs="Times New Roman"/>
          <w:b/>
          <w:szCs w:val="28"/>
          <w:lang w:val="ru-RU"/>
        </w:rPr>
      </w:pPr>
    </w:p>
    <w:p w:rsidR="001675E4" w:rsidRPr="00ED15A6" w:rsidRDefault="00ED15A6" w:rsidP="00ED15A6">
      <w:pPr>
        <w:pStyle w:val="2"/>
        <w:rPr>
          <w:shd w:val="clear" w:color="auto" w:fill="FFFFFF"/>
          <w:lang w:val="ru-RU"/>
        </w:rPr>
      </w:pPr>
      <w:bookmarkStart w:id="4" w:name="_Toc483185237"/>
      <w:r>
        <w:rPr>
          <w:shd w:val="clear" w:color="auto" w:fill="FFFFFF"/>
          <w:lang w:val="ru-RU"/>
        </w:rPr>
        <w:t xml:space="preserve">5.2.2. </w:t>
      </w:r>
      <w:r w:rsidR="001675E4" w:rsidRPr="00ED15A6">
        <w:rPr>
          <w:shd w:val="clear" w:color="auto" w:fill="FFFFFF"/>
          <w:lang w:val="ru-RU"/>
        </w:rPr>
        <w:t>Конструктивная характеристика объектов строительства</w:t>
      </w:r>
      <w:bookmarkEnd w:id="4"/>
    </w:p>
    <w:p w:rsidR="001675E4" w:rsidRPr="00ED15A6" w:rsidRDefault="001675E4" w:rsidP="00ED15A6">
      <w:pPr>
        <w:pStyle w:val="ab"/>
        <w:numPr>
          <w:ilvl w:val="0"/>
          <w:numId w:val="9"/>
        </w:numPr>
        <w:rPr>
          <w:rFonts w:ascii="PTSans" w:hAnsi="PTSans"/>
          <w:color w:val="000000"/>
          <w:sz w:val="30"/>
          <w:szCs w:val="30"/>
          <w:shd w:val="clear" w:color="auto" w:fill="FFFFFF"/>
          <w:lang w:val="ru-RU"/>
        </w:rPr>
      </w:pPr>
      <w:r w:rsidRPr="00ED15A6">
        <w:rPr>
          <w:rFonts w:ascii="PTSans" w:hAnsi="PTSans"/>
          <w:color w:val="000000"/>
          <w:sz w:val="30"/>
          <w:szCs w:val="30"/>
          <w:shd w:val="clear" w:color="auto" w:fill="FFFFFF"/>
          <w:lang w:val="ru-RU"/>
        </w:rPr>
        <w:t xml:space="preserve">конструктивный тип здания </w:t>
      </w:r>
      <w:r w:rsidR="00ED15A6">
        <w:rPr>
          <w:rFonts w:ascii="PTSans" w:hAnsi="PTSans"/>
          <w:color w:val="000000"/>
          <w:sz w:val="30"/>
          <w:szCs w:val="30"/>
          <w:shd w:val="clear" w:color="auto" w:fill="FFFFFF"/>
          <w:lang w:val="ru-RU"/>
        </w:rPr>
        <w:t xml:space="preserve">- </w:t>
      </w:r>
      <w:r w:rsidRPr="00ED15A6">
        <w:rPr>
          <w:rFonts w:ascii="PTSans" w:hAnsi="PTSans"/>
          <w:color w:val="000000"/>
          <w:sz w:val="30"/>
          <w:szCs w:val="30"/>
          <w:shd w:val="clear" w:color="auto" w:fill="FFFFFF"/>
          <w:lang w:val="ru-RU"/>
        </w:rPr>
        <w:t>сборно-монолитны</w:t>
      </w:r>
      <w:r w:rsidR="00ED15A6">
        <w:rPr>
          <w:rFonts w:ascii="PTSans" w:hAnsi="PTSans"/>
          <w:color w:val="000000"/>
          <w:sz w:val="30"/>
          <w:szCs w:val="30"/>
          <w:shd w:val="clear" w:color="auto" w:fill="FFFFFF"/>
          <w:lang w:val="ru-RU"/>
        </w:rPr>
        <w:t>й</w:t>
      </w:r>
      <w:r w:rsidRPr="00ED15A6">
        <w:rPr>
          <w:rFonts w:ascii="PTSans" w:hAnsi="PTSans"/>
          <w:color w:val="000000"/>
          <w:sz w:val="30"/>
          <w:szCs w:val="30"/>
          <w:shd w:val="clear" w:color="auto" w:fill="FFFFFF"/>
          <w:lang w:val="ru-RU"/>
        </w:rPr>
        <w:t>;</w:t>
      </w:r>
    </w:p>
    <w:p w:rsidR="001675E4" w:rsidRPr="00ED15A6" w:rsidRDefault="001675E4" w:rsidP="00ED15A6">
      <w:pPr>
        <w:pStyle w:val="ab"/>
        <w:numPr>
          <w:ilvl w:val="0"/>
          <w:numId w:val="9"/>
        </w:numPr>
        <w:rPr>
          <w:rFonts w:ascii="PTSans" w:hAnsi="PTSans"/>
          <w:color w:val="000000"/>
          <w:sz w:val="30"/>
          <w:szCs w:val="30"/>
          <w:shd w:val="clear" w:color="auto" w:fill="FFFFFF"/>
          <w:lang w:val="ru-RU"/>
        </w:rPr>
      </w:pPr>
      <w:r w:rsidRPr="00ED15A6">
        <w:rPr>
          <w:rFonts w:ascii="PTSans" w:hAnsi="PTSans"/>
          <w:color w:val="000000"/>
          <w:sz w:val="30"/>
          <w:szCs w:val="30"/>
          <w:shd w:val="clear" w:color="auto" w:fill="FFFFFF"/>
          <w:lang w:val="ru-RU"/>
        </w:rPr>
        <w:t>конструктивная  схема здания</w:t>
      </w:r>
      <w:r w:rsidR="00ED15A6">
        <w:rPr>
          <w:rFonts w:ascii="PTSans" w:hAnsi="PTSans"/>
          <w:color w:val="000000"/>
          <w:sz w:val="30"/>
          <w:szCs w:val="30"/>
          <w:shd w:val="clear" w:color="auto" w:fill="FFFFFF"/>
          <w:lang w:val="ru-RU"/>
        </w:rPr>
        <w:t xml:space="preserve"> - </w:t>
      </w:r>
      <w:r w:rsidRPr="00ED15A6">
        <w:rPr>
          <w:rFonts w:ascii="PTSans" w:hAnsi="PTSans"/>
          <w:color w:val="000000"/>
          <w:sz w:val="30"/>
          <w:szCs w:val="30"/>
          <w:shd w:val="clear" w:color="auto" w:fill="FFFFFF"/>
          <w:lang w:val="ru-RU"/>
        </w:rPr>
        <w:t>с несущим каркасом;</w:t>
      </w:r>
    </w:p>
    <w:p w:rsidR="001675E4" w:rsidRPr="00ED15A6" w:rsidRDefault="001675E4" w:rsidP="00ED15A6">
      <w:pPr>
        <w:pStyle w:val="ab"/>
        <w:numPr>
          <w:ilvl w:val="0"/>
          <w:numId w:val="9"/>
        </w:numPr>
        <w:rPr>
          <w:rFonts w:ascii="PTSans" w:hAnsi="PTSans"/>
          <w:color w:val="000000"/>
          <w:sz w:val="30"/>
          <w:szCs w:val="30"/>
          <w:shd w:val="clear" w:color="auto" w:fill="FFFFFF"/>
          <w:lang w:val="ru-RU"/>
        </w:rPr>
      </w:pPr>
      <w:r w:rsidRPr="00ED15A6">
        <w:rPr>
          <w:rFonts w:ascii="PTSans" w:hAnsi="PTSans"/>
          <w:color w:val="000000"/>
          <w:sz w:val="30"/>
          <w:szCs w:val="30"/>
          <w:shd w:val="clear" w:color="auto" w:fill="FFFFFF"/>
          <w:lang w:val="ru-RU"/>
        </w:rPr>
        <w:t>шаг или пролет основных несущих конструкций</w:t>
      </w:r>
      <w:r w:rsidR="00ED15A6">
        <w:rPr>
          <w:rFonts w:ascii="PTSans" w:hAnsi="PTSans"/>
          <w:color w:val="000000"/>
          <w:sz w:val="30"/>
          <w:szCs w:val="30"/>
          <w:shd w:val="clear" w:color="auto" w:fill="FFFFFF"/>
          <w:lang w:val="ru-RU"/>
        </w:rPr>
        <w:t xml:space="preserve"> – радиальное расположение колонн, шаг осей 4,5 – 12м</w:t>
      </w:r>
      <w:r w:rsidRPr="00ED15A6">
        <w:rPr>
          <w:rFonts w:ascii="PTSans" w:hAnsi="PTSans"/>
          <w:color w:val="000000"/>
          <w:sz w:val="30"/>
          <w:szCs w:val="30"/>
          <w:shd w:val="clear" w:color="auto" w:fill="FFFFFF"/>
          <w:lang w:val="ru-RU"/>
        </w:rPr>
        <w:t>;</w:t>
      </w:r>
    </w:p>
    <w:p w:rsidR="0044247A" w:rsidRDefault="001675E4" w:rsidP="00ED15A6">
      <w:pPr>
        <w:pStyle w:val="ab"/>
        <w:numPr>
          <w:ilvl w:val="0"/>
          <w:numId w:val="9"/>
        </w:numPr>
        <w:rPr>
          <w:rFonts w:ascii="PTSans" w:hAnsi="PTSans"/>
          <w:color w:val="000000"/>
          <w:sz w:val="30"/>
          <w:szCs w:val="30"/>
          <w:shd w:val="clear" w:color="auto" w:fill="FFFFFF"/>
          <w:lang w:val="ru-RU"/>
        </w:rPr>
      </w:pPr>
      <w:r w:rsidRPr="00ED15A6">
        <w:rPr>
          <w:rFonts w:ascii="PTSans" w:hAnsi="PTSans"/>
          <w:color w:val="000000"/>
          <w:sz w:val="30"/>
          <w:szCs w:val="30"/>
          <w:shd w:val="clear" w:color="auto" w:fill="FFFFFF"/>
          <w:lang w:val="ru-RU"/>
        </w:rPr>
        <w:t>материал основных несущих и ограждающих</w:t>
      </w:r>
      <w:r w:rsidR="0044247A">
        <w:rPr>
          <w:rFonts w:ascii="PTSans" w:hAnsi="PTSans"/>
          <w:color w:val="000000"/>
          <w:sz w:val="30"/>
          <w:szCs w:val="30"/>
          <w:shd w:val="clear" w:color="auto" w:fill="FFFFFF"/>
          <w:lang w:val="ru-RU"/>
        </w:rPr>
        <w:t xml:space="preserve"> </w:t>
      </w:r>
      <w:r w:rsidR="0044247A" w:rsidRPr="00ED15A6">
        <w:rPr>
          <w:rFonts w:ascii="PTSans" w:hAnsi="PTSans"/>
          <w:color w:val="000000"/>
          <w:sz w:val="30"/>
          <w:szCs w:val="30"/>
          <w:shd w:val="clear" w:color="auto" w:fill="FFFFFF"/>
          <w:lang w:val="ru-RU"/>
        </w:rPr>
        <w:t>конструкций</w:t>
      </w:r>
      <w:r w:rsidRPr="00ED15A6">
        <w:rPr>
          <w:rFonts w:ascii="PTSans" w:hAnsi="PTSans"/>
          <w:color w:val="000000"/>
          <w:sz w:val="30"/>
          <w:szCs w:val="30"/>
          <w:shd w:val="clear" w:color="auto" w:fill="FFFFFF"/>
          <w:lang w:val="ru-RU"/>
        </w:rPr>
        <w:t xml:space="preserve">, </w:t>
      </w:r>
      <w:r w:rsidR="0044247A">
        <w:rPr>
          <w:rFonts w:ascii="PTSans" w:hAnsi="PTSans"/>
          <w:color w:val="000000"/>
          <w:sz w:val="30"/>
          <w:szCs w:val="30"/>
          <w:shd w:val="clear" w:color="auto" w:fill="FFFFFF"/>
          <w:lang w:val="ru-RU"/>
        </w:rPr>
        <w:t>фундамент</w:t>
      </w:r>
      <w:r w:rsidRPr="00ED15A6">
        <w:rPr>
          <w:rFonts w:ascii="PTSans" w:hAnsi="PTSans"/>
          <w:color w:val="000000"/>
          <w:sz w:val="30"/>
          <w:szCs w:val="30"/>
          <w:shd w:val="clear" w:color="auto" w:fill="FFFFFF"/>
          <w:lang w:val="ru-RU"/>
        </w:rPr>
        <w:t xml:space="preserve"> (</w:t>
      </w:r>
      <w:r w:rsidR="0044247A">
        <w:rPr>
          <w:rFonts w:ascii="PTSans" w:hAnsi="PTSans"/>
          <w:color w:val="000000"/>
          <w:sz w:val="30"/>
          <w:szCs w:val="30"/>
          <w:shd w:val="clear" w:color="auto" w:fill="FFFFFF"/>
          <w:lang w:val="ru-RU"/>
        </w:rPr>
        <w:t>монолитная плита</w:t>
      </w:r>
      <w:r w:rsidRPr="00ED15A6">
        <w:rPr>
          <w:rFonts w:ascii="PTSans" w:hAnsi="PTSans"/>
          <w:color w:val="000000"/>
          <w:sz w:val="30"/>
          <w:szCs w:val="30"/>
          <w:shd w:val="clear" w:color="auto" w:fill="FFFFFF"/>
          <w:lang w:val="ru-RU"/>
        </w:rPr>
        <w:t>)</w:t>
      </w:r>
      <w:r w:rsidR="0044247A">
        <w:rPr>
          <w:rFonts w:ascii="PTSans" w:hAnsi="PTSans"/>
          <w:color w:val="000000"/>
          <w:sz w:val="30"/>
          <w:szCs w:val="30"/>
          <w:shd w:val="clear" w:color="auto" w:fill="FFFFFF"/>
          <w:lang w:val="ru-RU"/>
        </w:rPr>
        <w:t xml:space="preserve"> – монолитный;</w:t>
      </w:r>
    </w:p>
    <w:p w:rsidR="0044247A" w:rsidRDefault="0044247A" w:rsidP="00ED15A6">
      <w:pPr>
        <w:pStyle w:val="ab"/>
        <w:numPr>
          <w:ilvl w:val="0"/>
          <w:numId w:val="9"/>
        </w:numPr>
        <w:rPr>
          <w:rFonts w:ascii="PTSans" w:hAnsi="PTSans"/>
          <w:color w:val="000000"/>
          <w:sz w:val="30"/>
          <w:szCs w:val="30"/>
          <w:shd w:val="clear" w:color="auto" w:fill="FFFFFF"/>
          <w:lang w:val="ru-RU"/>
        </w:rPr>
      </w:pPr>
      <w:r w:rsidRPr="00ED15A6">
        <w:rPr>
          <w:rFonts w:ascii="PTSans" w:hAnsi="PTSans"/>
          <w:color w:val="000000"/>
          <w:sz w:val="30"/>
          <w:szCs w:val="30"/>
          <w:shd w:val="clear" w:color="auto" w:fill="FFFFFF"/>
          <w:lang w:val="ru-RU"/>
        </w:rPr>
        <w:t xml:space="preserve">материал </w:t>
      </w:r>
      <w:r w:rsidR="001675E4" w:rsidRPr="00ED15A6">
        <w:rPr>
          <w:rFonts w:ascii="PTSans" w:hAnsi="PTSans"/>
          <w:color w:val="000000"/>
          <w:sz w:val="30"/>
          <w:szCs w:val="30"/>
          <w:shd w:val="clear" w:color="auto" w:fill="FFFFFF"/>
          <w:lang w:val="ru-RU"/>
        </w:rPr>
        <w:t>наружных стен</w:t>
      </w:r>
      <w:r>
        <w:rPr>
          <w:rFonts w:ascii="PTSans" w:hAnsi="PTSans"/>
          <w:color w:val="000000"/>
          <w:sz w:val="30"/>
          <w:szCs w:val="30"/>
          <w:shd w:val="clear" w:color="auto" w:fill="FFFFFF"/>
          <w:lang w:val="ru-RU"/>
        </w:rPr>
        <w:t xml:space="preserve"> – монолитный железобетон, </w:t>
      </w:r>
      <w:r w:rsidR="002A203A" w:rsidRPr="002A203A">
        <w:rPr>
          <w:rFonts w:ascii="PTSans" w:hAnsi="PTSans"/>
          <w:color w:val="000000"/>
          <w:sz w:val="30"/>
          <w:szCs w:val="30"/>
          <w:shd w:val="clear" w:color="auto" w:fill="FFFFFF"/>
          <w:lang w:val="ru-RU"/>
        </w:rPr>
        <w:t>двойной стеклянный фасад</w:t>
      </w:r>
      <w:r>
        <w:rPr>
          <w:rFonts w:ascii="PTSans" w:hAnsi="PTSans"/>
          <w:color w:val="000000"/>
          <w:sz w:val="30"/>
          <w:szCs w:val="30"/>
          <w:shd w:val="clear" w:color="auto" w:fill="FFFFFF"/>
          <w:lang w:val="ru-RU"/>
        </w:rPr>
        <w:t>;</w:t>
      </w:r>
    </w:p>
    <w:p w:rsidR="0044247A" w:rsidRDefault="002A203A" w:rsidP="00ED15A6">
      <w:pPr>
        <w:pStyle w:val="ab"/>
        <w:numPr>
          <w:ilvl w:val="0"/>
          <w:numId w:val="9"/>
        </w:numPr>
        <w:rPr>
          <w:rFonts w:ascii="PTSans" w:hAnsi="PTSans"/>
          <w:color w:val="000000"/>
          <w:sz w:val="30"/>
          <w:szCs w:val="30"/>
          <w:shd w:val="clear" w:color="auto" w:fill="FFFFFF"/>
          <w:lang w:val="ru-RU"/>
        </w:rPr>
      </w:pPr>
      <w:r w:rsidRPr="00ED15A6">
        <w:rPr>
          <w:rFonts w:ascii="PTSans" w:hAnsi="PTSans"/>
          <w:color w:val="000000"/>
          <w:sz w:val="30"/>
          <w:szCs w:val="30"/>
          <w:shd w:val="clear" w:color="auto" w:fill="FFFFFF"/>
          <w:lang w:val="ru-RU"/>
        </w:rPr>
        <w:lastRenderedPageBreak/>
        <w:t xml:space="preserve">материал </w:t>
      </w:r>
      <w:r w:rsidR="001675E4" w:rsidRPr="00ED15A6">
        <w:rPr>
          <w:rFonts w:ascii="PTSans" w:hAnsi="PTSans"/>
          <w:color w:val="000000"/>
          <w:sz w:val="30"/>
          <w:szCs w:val="30"/>
          <w:shd w:val="clear" w:color="auto" w:fill="FFFFFF"/>
          <w:lang w:val="ru-RU"/>
        </w:rPr>
        <w:t xml:space="preserve">внутренних стен </w:t>
      </w:r>
      <w:r>
        <w:rPr>
          <w:rFonts w:ascii="PTSans" w:hAnsi="PTSans"/>
          <w:color w:val="000000"/>
          <w:sz w:val="30"/>
          <w:szCs w:val="30"/>
          <w:shd w:val="clear" w:color="auto" w:fill="FFFFFF"/>
          <w:lang w:val="ru-RU"/>
        </w:rPr>
        <w:t xml:space="preserve"> - керамзитобетон, высокий</w:t>
      </w:r>
      <w:r w:rsidR="001675E4" w:rsidRPr="00ED15A6">
        <w:rPr>
          <w:rFonts w:ascii="PTSans" w:hAnsi="PTSans"/>
          <w:color w:val="000000"/>
          <w:sz w:val="30"/>
          <w:szCs w:val="30"/>
          <w:shd w:val="clear" w:color="auto" w:fill="FFFFFF"/>
          <w:lang w:val="ru-RU"/>
        </w:rPr>
        <w:t xml:space="preserve"> уров</w:t>
      </w:r>
      <w:r>
        <w:rPr>
          <w:rFonts w:ascii="PTSans" w:hAnsi="PTSans"/>
          <w:color w:val="000000"/>
          <w:sz w:val="30"/>
          <w:szCs w:val="30"/>
          <w:shd w:val="clear" w:color="auto" w:fill="FFFFFF"/>
          <w:lang w:val="ru-RU"/>
        </w:rPr>
        <w:t>ень звукоизоляции</w:t>
      </w:r>
      <w:r w:rsidR="001675E4" w:rsidRPr="00ED15A6">
        <w:rPr>
          <w:rFonts w:ascii="PTSans" w:hAnsi="PTSans"/>
          <w:color w:val="000000"/>
          <w:sz w:val="30"/>
          <w:szCs w:val="30"/>
          <w:shd w:val="clear" w:color="auto" w:fill="FFFFFF"/>
          <w:lang w:val="ru-RU"/>
        </w:rPr>
        <w:t>;</w:t>
      </w:r>
    </w:p>
    <w:p w:rsidR="001675E4" w:rsidRPr="00ED15A6" w:rsidRDefault="002A203A" w:rsidP="00ED15A6">
      <w:pPr>
        <w:pStyle w:val="ab"/>
        <w:numPr>
          <w:ilvl w:val="0"/>
          <w:numId w:val="9"/>
        </w:numPr>
        <w:rPr>
          <w:rFonts w:ascii="PTSans" w:hAnsi="PTSans"/>
          <w:color w:val="000000"/>
          <w:sz w:val="30"/>
          <w:szCs w:val="30"/>
          <w:shd w:val="clear" w:color="auto" w:fill="FFFFFF"/>
          <w:lang w:val="ru-RU"/>
        </w:rPr>
      </w:pPr>
      <w:r w:rsidRPr="00ED15A6">
        <w:rPr>
          <w:rFonts w:ascii="PTSans" w:hAnsi="PTSans"/>
          <w:color w:val="000000"/>
          <w:sz w:val="30"/>
          <w:szCs w:val="30"/>
          <w:shd w:val="clear" w:color="auto" w:fill="FFFFFF"/>
          <w:lang w:val="ru-RU"/>
        </w:rPr>
        <w:t xml:space="preserve">материал </w:t>
      </w:r>
      <w:r w:rsidR="001675E4" w:rsidRPr="00ED15A6">
        <w:rPr>
          <w:rFonts w:ascii="PTSans" w:hAnsi="PTSans"/>
          <w:color w:val="000000"/>
          <w:sz w:val="30"/>
          <w:szCs w:val="30"/>
          <w:shd w:val="clear" w:color="auto" w:fill="FFFFFF"/>
          <w:lang w:val="ru-RU"/>
        </w:rPr>
        <w:t>перекрытий</w:t>
      </w:r>
      <w:r>
        <w:rPr>
          <w:rFonts w:ascii="PTSans" w:hAnsi="PTSans"/>
          <w:color w:val="000000"/>
          <w:sz w:val="30"/>
          <w:szCs w:val="30"/>
          <w:shd w:val="clear" w:color="auto" w:fill="FFFFFF"/>
          <w:lang w:val="ru-RU"/>
        </w:rPr>
        <w:t xml:space="preserve"> – металлические балки, монолитный железобетон</w:t>
      </w:r>
      <w:r w:rsidR="001675E4" w:rsidRPr="00ED15A6">
        <w:rPr>
          <w:rFonts w:ascii="PTSans" w:hAnsi="PTSans"/>
          <w:color w:val="000000"/>
          <w:sz w:val="30"/>
          <w:szCs w:val="30"/>
          <w:shd w:val="clear" w:color="auto" w:fill="FFFFFF"/>
          <w:lang w:val="ru-RU"/>
        </w:rPr>
        <w:t>;</w:t>
      </w:r>
    </w:p>
    <w:p w:rsidR="001675E4" w:rsidRPr="00ED15A6" w:rsidRDefault="001675E4" w:rsidP="00ED15A6">
      <w:pPr>
        <w:pStyle w:val="ab"/>
        <w:numPr>
          <w:ilvl w:val="0"/>
          <w:numId w:val="9"/>
        </w:numPr>
        <w:rPr>
          <w:rFonts w:ascii="PTSans" w:hAnsi="PTSans"/>
          <w:color w:val="000000"/>
          <w:sz w:val="30"/>
          <w:szCs w:val="30"/>
          <w:shd w:val="clear" w:color="auto" w:fill="FFFFFF"/>
          <w:lang w:val="ru-RU"/>
        </w:rPr>
      </w:pPr>
      <w:r w:rsidRPr="00ED15A6">
        <w:rPr>
          <w:rFonts w:ascii="PTSans" w:hAnsi="PTSans"/>
          <w:color w:val="000000"/>
          <w:sz w:val="30"/>
          <w:szCs w:val="30"/>
          <w:shd w:val="clear" w:color="auto" w:fill="FFFFFF"/>
          <w:lang w:val="ru-RU"/>
        </w:rPr>
        <w:t>материал заполнения оконных проемов, витрин или витражей</w:t>
      </w:r>
      <w:r w:rsidR="002A203A">
        <w:rPr>
          <w:rFonts w:ascii="PTSans" w:hAnsi="PTSans"/>
          <w:color w:val="000000"/>
          <w:sz w:val="30"/>
          <w:szCs w:val="30"/>
          <w:shd w:val="clear" w:color="auto" w:fill="FFFFFF"/>
          <w:lang w:val="ru-RU"/>
        </w:rPr>
        <w:t xml:space="preserve"> - стекло</w:t>
      </w:r>
      <w:r w:rsidRPr="00ED15A6">
        <w:rPr>
          <w:rFonts w:ascii="PTSans" w:hAnsi="PTSans"/>
          <w:color w:val="000000"/>
          <w:sz w:val="30"/>
          <w:szCs w:val="30"/>
          <w:shd w:val="clear" w:color="auto" w:fill="FFFFFF"/>
          <w:lang w:val="ru-RU"/>
        </w:rPr>
        <w:t>.</w:t>
      </w:r>
    </w:p>
    <w:p w:rsidR="001675E4" w:rsidRPr="001675E4" w:rsidRDefault="001675E4" w:rsidP="001675E4">
      <w:pPr>
        <w:rPr>
          <w:rFonts w:ascii="PTSans" w:hAnsi="PTSans"/>
          <w:color w:val="000000"/>
          <w:sz w:val="30"/>
          <w:szCs w:val="30"/>
          <w:shd w:val="clear" w:color="auto" w:fill="FFFFFF"/>
          <w:lang w:val="ru-RU"/>
        </w:rPr>
      </w:pPr>
    </w:p>
    <w:p w:rsidR="001675E4" w:rsidRPr="001675E4" w:rsidRDefault="002A203A" w:rsidP="002A203A">
      <w:pPr>
        <w:pStyle w:val="2"/>
        <w:rPr>
          <w:shd w:val="clear" w:color="auto" w:fill="FFFFFF"/>
          <w:lang w:val="ru-RU"/>
        </w:rPr>
      </w:pPr>
      <w:bookmarkStart w:id="5" w:name="_Toc483185238"/>
      <w:r>
        <w:rPr>
          <w:shd w:val="clear" w:color="auto" w:fill="FFFFFF"/>
          <w:lang w:val="ru-RU"/>
        </w:rPr>
        <w:t xml:space="preserve">5.2.3. </w:t>
      </w:r>
      <w:r w:rsidR="001675E4" w:rsidRPr="001675E4">
        <w:rPr>
          <w:shd w:val="clear" w:color="auto" w:fill="FFFFFF"/>
          <w:lang w:val="ru-RU"/>
        </w:rPr>
        <w:t>Характеристика отделки здания</w:t>
      </w:r>
      <w:bookmarkEnd w:id="5"/>
    </w:p>
    <w:p w:rsidR="001675E4" w:rsidRPr="002A203A" w:rsidRDefault="001675E4" w:rsidP="00081C17">
      <w:pPr>
        <w:pStyle w:val="ab"/>
        <w:numPr>
          <w:ilvl w:val="0"/>
          <w:numId w:val="10"/>
        </w:numPr>
        <w:tabs>
          <w:tab w:val="left" w:pos="851"/>
        </w:tabs>
        <w:ind w:left="426"/>
        <w:rPr>
          <w:rFonts w:ascii="PTSans" w:hAnsi="PTSans"/>
          <w:color w:val="000000"/>
          <w:sz w:val="30"/>
          <w:szCs w:val="30"/>
          <w:shd w:val="clear" w:color="auto" w:fill="FFFFFF"/>
          <w:lang w:val="ru-RU"/>
        </w:rPr>
      </w:pPr>
      <w:r w:rsidRPr="002A203A">
        <w:rPr>
          <w:rFonts w:ascii="PTSans" w:hAnsi="PTSans"/>
          <w:color w:val="000000"/>
          <w:sz w:val="30"/>
          <w:szCs w:val="30"/>
          <w:shd w:val="clear" w:color="auto" w:fill="FFFFFF"/>
          <w:lang w:val="ru-RU"/>
        </w:rPr>
        <w:t>вид отделки фасадов</w:t>
      </w:r>
      <w:r w:rsidR="002A203A">
        <w:rPr>
          <w:rFonts w:ascii="PTSans" w:hAnsi="PTSans"/>
          <w:color w:val="000000"/>
          <w:sz w:val="30"/>
          <w:szCs w:val="30"/>
          <w:shd w:val="clear" w:color="auto" w:fill="FFFFFF"/>
          <w:lang w:val="ru-RU"/>
        </w:rPr>
        <w:t xml:space="preserve"> – мокрая штукатурка, </w:t>
      </w:r>
      <w:r w:rsidR="002A203A" w:rsidRPr="002A203A">
        <w:rPr>
          <w:rFonts w:ascii="PTSans" w:hAnsi="PTSans"/>
          <w:color w:val="000000"/>
          <w:sz w:val="30"/>
          <w:szCs w:val="30"/>
          <w:shd w:val="clear" w:color="auto" w:fill="FFFFFF"/>
          <w:lang w:val="ru-RU"/>
        </w:rPr>
        <w:t>двойн</w:t>
      </w:r>
      <w:r w:rsidR="00081C17">
        <w:rPr>
          <w:rFonts w:ascii="PTSans" w:hAnsi="PTSans"/>
          <w:color w:val="000000"/>
          <w:sz w:val="30"/>
          <w:szCs w:val="30"/>
          <w:shd w:val="clear" w:color="auto" w:fill="FFFFFF"/>
          <w:lang w:val="ru-RU"/>
        </w:rPr>
        <w:t>ое остекление</w:t>
      </w:r>
      <w:r w:rsidRPr="002A203A">
        <w:rPr>
          <w:rFonts w:ascii="PTSans" w:hAnsi="PTSans"/>
          <w:color w:val="000000"/>
          <w:sz w:val="30"/>
          <w:szCs w:val="30"/>
          <w:shd w:val="clear" w:color="auto" w:fill="FFFFFF"/>
          <w:lang w:val="ru-RU"/>
        </w:rPr>
        <w:t>;</w:t>
      </w:r>
    </w:p>
    <w:p w:rsidR="001675E4" w:rsidRPr="002A203A" w:rsidRDefault="001675E4" w:rsidP="00081C17">
      <w:pPr>
        <w:pStyle w:val="ab"/>
        <w:numPr>
          <w:ilvl w:val="0"/>
          <w:numId w:val="10"/>
        </w:numPr>
        <w:tabs>
          <w:tab w:val="left" w:pos="851"/>
        </w:tabs>
        <w:ind w:left="426"/>
        <w:rPr>
          <w:rFonts w:ascii="PTSans" w:hAnsi="PTSans"/>
          <w:color w:val="000000"/>
          <w:sz w:val="30"/>
          <w:szCs w:val="30"/>
          <w:shd w:val="clear" w:color="auto" w:fill="FFFFFF"/>
          <w:lang w:val="ru-RU"/>
        </w:rPr>
      </w:pPr>
      <w:r w:rsidRPr="002A203A">
        <w:rPr>
          <w:rFonts w:ascii="PTSans" w:hAnsi="PTSans"/>
          <w:color w:val="000000"/>
          <w:sz w:val="30"/>
          <w:szCs w:val="30"/>
          <w:shd w:val="clear" w:color="auto" w:fill="FFFFFF"/>
          <w:lang w:val="ru-RU"/>
        </w:rPr>
        <w:t>характеристика внутренней отделки стен и перегородок</w:t>
      </w:r>
      <w:r w:rsidR="002A203A">
        <w:rPr>
          <w:rFonts w:ascii="PTSans" w:hAnsi="PTSans"/>
          <w:color w:val="000000"/>
          <w:sz w:val="30"/>
          <w:szCs w:val="30"/>
          <w:shd w:val="clear" w:color="auto" w:fill="FFFFFF"/>
          <w:lang w:val="ru-RU"/>
        </w:rPr>
        <w:t xml:space="preserve"> – покраска, отделка керамической плиткой</w:t>
      </w:r>
      <w:r w:rsidRPr="002A203A">
        <w:rPr>
          <w:rFonts w:ascii="PTSans" w:hAnsi="PTSans"/>
          <w:color w:val="000000"/>
          <w:sz w:val="30"/>
          <w:szCs w:val="30"/>
          <w:shd w:val="clear" w:color="auto" w:fill="FFFFFF"/>
          <w:lang w:val="ru-RU"/>
        </w:rPr>
        <w:t>;</w:t>
      </w:r>
    </w:p>
    <w:p w:rsidR="001675E4" w:rsidRPr="002A203A" w:rsidRDefault="002A203A" w:rsidP="00081C17">
      <w:pPr>
        <w:pStyle w:val="ab"/>
        <w:numPr>
          <w:ilvl w:val="0"/>
          <w:numId w:val="10"/>
        </w:numPr>
        <w:tabs>
          <w:tab w:val="left" w:pos="851"/>
        </w:tabs>
        <w:ind w:left="426"/>
        <w:rPr>
          <w:rFonts w:ascii="PTSans" w:hAnsi="PTSans"/>
          <w:color w:val="000000"/>
          <w:sz w:val="30"/>
          <w:szCs w:val="30"/>
          <w:shd w:val="clear" w:color="auto" w:fill="FFFFFF"/>
          <w:lang w:val="ru-RU"/>
        </w:rPr>
      </w:pPr>
      <w:r>
        <w:rPr>
          <w:rFonts w:ascii="PTSans" w:hAnsi="PTSans"/>
          <w:color w:val="000000"/>
          <w:sz w:val="30"/>
          <w:szCs w:val="30"/>
          <w:shd w:val="clear" w:color="auto" w:fill="FFFFFF"/>
          <w:lang w:val="ru-RU"/>
        </w:rPr>
        <w:t xml:space="preserve">тип  полов - </w:t>
      </w:r>
      <w:r w:rsidR="001675E4" w:rsidRPr="002A203A">
        <w:rPr>
          <w:rFonts w:ascii="PTSans" w:hAnsi="PTSans"/>
          <w:color w:val="000000"/>
          <w:sz w:val="30"/>
          <w:szCs w:val="30"/>
          <w:shd w:val="clear" w:color="auto" w:fill="FFFFFF"/>
          <w:lang w:val="ru-RU"/>
        </w:rPr>
        <w:t xml:space="preserve">паркет, линолеум, </w:t>
      </w:r>
      <w:proofErr w:type="spellStart"/>
      <w:r w:rsidR="00081C17">
        <w:rPr>
          <w:rFonts w:ascii="PTSans" w:hAnsi="PTSans"/>
          <w:color w:val="000000"/>
          <w:sz w:val="30"/>
          <w:szCs w:val="30"/>
          <w:shd w:val="clear" w:color="auto" w:fill="FFFFFF"/>
          <w:lang w:val="ru-RU"/>
        </w:rPr>
        <w:t>ковролин</w:t>
      </w:r>
      <w:proofErr w:type="spellEnd"/>
      <w:r w:rsidR="00081C17">
        <w:rPr>
          <w:rFonts w:ascii="PTSans" w:hAnsi="PTSans"/>
          <w:color w:val="000000"/>
          <w:sz w:val="30"/>
          <w:szCs w:val="30"/>
          <w:shd w:val="clear" w:color="auto" w:fill="FFFFFF"/>
          <w:lang w:val="ru-RU"/>
        </w:rPr>
        <w:t>, керамическая плитка</w:t>
      </w:r>
      <w:r w:rsidR="001675E4" w:rsidRPr="002A203A">
        <w:rPr>
          <w:rFonts w:ascii="PTSans" w:hAnsi="PTSans"/>
          <w:color w:val="000000"/>
          <w:sz w:val="30"/>
          <w:szCs w:val="30"/>
          <w:shd w:val="clear" w:color="auto" w:fill="FFFFFF"/>
          <w:lang w:val="ru-RU"/>
        </w:rPr>
        <w:t>.</w:t>
      </w:r>
    </w:p>
    <w:p w:rsidR="001675E4" w:rsidRPr="001675E4" w:rsidRDefault="001675E4" w:rsidP="001675E4">
      <w:pPr>
        <w:rPr>
          <w:rFonts w:ascii="PTSans" w:hAnsi="PTSans"/>
          <w:color w:val="000000"/>
          <w:sz w:val="30"/>
          <w:szCs w:val="30"/>
          <w:shd w:val="clear" w:color="auto" w:fill="FFFFFF"/>
          <w:lang w:val="ru-RU"/>
        </w:rPr>
      </w:pPr>
    </w:p>
    <w:p w:rsidR="001675E4" w:rsidRPr="001675E4" w:rsidRDefault="00564B22" w:rsidP="00564B22">
      <w:pPr>
        <w:pStyle w:val="2"/>
        <w:rPr>
          <w:shd w:val="clear" w:color="auto" w:fill="FFFFFF"/>
          <w:lang w:val="ru-RU"/>
        </w:rPr>
      </w:pPr>
      <w:bookmarkStart w:id="6" w:name="_Toc483185239"/>
      <w:r>
        <w:rPr>
          <w:shd w:val="clear" w:color="auto" w:fill="FFFFFF"/>
          <w:lang w:val="ru-RU"/>
        </w:rPr>
        <w:t xml:space="preserve">5.2.4. </w:t>
      </w:r>
      <w:r w:rsidR="001675E4" w:rsidRPr="001675E4">
        <w:rPr>
          <w:shd w:val="clear" w:color="auto" w:fill="FFFFFF"/>
          <w:lang w:val="ru-RU"/>
        </w:rPr>
        <w:t>Характеристика инженерного оборудования</w:t>
      </w:r>
      <w:bookmarkEnd w:id="6"/>
    </w:p>
    <w:p w:rsidR="001675E4" w:rsidRPr="00564B22" w:rsidRDefault="00E05033" w:rsidP="00081C17">
      <w:pPr>
        <w:pStyle w:val="ab"/>
        <w:numPr>
          <w:ilvl w:val="0"/>
          <w:numId w:val="11"/>
        </w:numPr>
        <w:ind w:left="426"/>
        <w:rPr>
          <w:rFonts w:ascii="PTSans" w:hAnsi="PTSans"/>
          <w:color w:val="000000"/>
          <w:sz w:val="30"/>
          <w:szCs w:val="30"/>
          <w:shd w:val="clear" w:color="auto" w:fill="FFFFFF"/>
          <w:lang w:val="ru-RU"/>
        </w:rPr>
      </w:pPr>
      <w:r>
        <w:rPr>
          <w:rFonts w:ascii="PTSans" w:hAnsi="PTSans"/>
          <w:color w:val="000000"/>
          <w:sz w:val="30"/>
          <w:szCs w:val="30"/>
          <w:shd w:val="clear" w:color="auto" w:fill="FFFFFF"/>
          <w:lang w:val="ru-RU"/>
        </w:rPr>
        <w:t>централизованные системы</w:t>
      </w:r>
      <w:r w:rsidR="001675E4" w:rsidRPr="00564B22">
        <w:rPr>
          <w:rFonts w:ascii="PTSans" w:hAnsi="PTSans"/>
          <w:color w:val="000000"/>
          <w:sz w:val="30"/>
          <w:szCs w:val="30"/>
          <w:shd w:val="clear" w:color="auto" w:fill="FFFFFF"/>
          <w:lang w:val="ru-RU"/>
        </w:rPr>
        <w:t xml:space="preserve"> водоснабжения и канализации;</w:t>
      </w:r>
    </w:p>
    <w:p w:rsidR="001675E4" w:rsidRPr="00564B22" w:rsidRDefault="00E05033" w:rsidP="00081C17">
      <w:pPr>
        <w:pStyle w:val="ab"/>
        <w:numPr>
          <w:ilvl w:val="0"/>
          <w:numId w:val="11"/>
        </w:numPr>
        <w:ind w:left="426"/>
        <w:rPr>
          <w:rFonts w:ascii="PTSans" w:hAnsi="PTSans"/>
          <w:color w:val="000000"/>
          <w:sz w:val="30"/>
          <w:szCs w:val="30"/>
          <w:shd w:val="clear" w:color="auto" w:fill="FFFFFF"/>
          <w:lang w:val="ru-RU"/>
        </w:rPr>
      </w:pPr>
      <w:r>
        <w:rPr>
          <w:rFonts w:ascii="PTSans" w:hAnsi="PTSans"/>
          <w:color w:val="000000"/>
          <w:sz w:val="30"/>
          <w:szCs w:val="30"/>
          <w:shd w:val="clear" w:color="auto" w:fill="FFFFFF"/>
          <w:lang w:val="ru-RU"/>
        </w:rPr>
        <w:t>автономное воздушное отопление, система потолочных инфракрасных панелей;</w:t>
      </w:r>
    </w:p>
    <w:p w:rsidR="001675E4" w:rsidRPr="00564B22" w:rsidRDefault="00081C17" w:rsidP="00081C17">
      <w:pPr>
        <w:pStyle w:val="ab"/>
        <w:numPr>
          <w:ilvl w:val="0"/>
          <w:numId w:val="11"/>
        </w:numPr>
        <w:ind w:left="426"/>
        <w:rPr>
          <w:rFonts w:ascii="PTSans" w:hAnsi="PTSans"/>
          <w:color w:val="000000"/>
          <w:sz w:val="30"/>
          <w:szCs w:val="30"/>
          <w:shd w:val="clear" w:color="auto" w:fill="FFFFFF"/>
          <w:lang w:val="ru-RU"/>
        </w:rPr>
      </w:pPr>
      <w:proofErr w:type="spellStart"/>
      <w:r>
        <w:rPr>
          <w:rFonts w:ascii="PTSans" w:hAnsi="PTSans"/>
          <w:color w:val="000000"/>
          <w:sz w:val="30"/>
          <w:szCs w:val="30"/>
          <w:shd w:val="clear" w:color="auto" w:fill="FFFFFF"/>
          <w:lang w:val="ru-RU"/>
        </w:rPr>
        <w:t>общеоменная</w:t>
      </w:r>
      <w:proofErr w:type="spellEnd"/>
      <w:r>
        <w:rPr>
          <w:rFonts w:ascii="PTSans" w:hAnsi="PTSans"/>
          <w:color w:val="000000"/>
          <w:sz w:val="30"/>
          <w:szCs w:val="30"/>
          <w:shd w:val="clear" w:color="auto" w:fill="FFFFFF"/>
          <w:lang w:val="ru-RU"/>
        </w:rPr>
        <w:t xml:space="preserve"> вентиляция с использованием системы </w:t>
      </w:r>
      <w:proofErr w:type="spellStart"/>
      <w:r>
        <w:rPr>
          <w:rFonts w:ascii="PTSans" w:hAnsi="PTSans"/>
          <w:color w:val="000000"/>
          <w:sz w:val="30"/>
          <w:szCs w:val="30"/>
          <w:shd w:val="clear" w:color="auto" w:fill="FFFFFF"/>
          <w:lang w:val="ru-RU"/>
        </w:rPr>
        <w:t>приточно-рекуперационных</w:t>
      </w:r>
      <w:proofErr w:type="spellEnd"/>
      <w:r>
        <w:rPr>
          <w:rFonts w:ascii="PTSans" w:hAnsi="PTSans"/>
          <w:color w:val="000000"/>
          <w:sz w:val="30"/>
          <w:szCs w:val="30"/>
          <w:shd w:val="clear" w:color="auto" w:fill="FFFFFF"/>
          <w:lang w:val="ru-RU"/>
        </w:rPr>
        <w:t xml:space="preserve"> кондиционеров</w:t>
      </w:r>
      <w:r w:rsidR="001675E4" w:rsidRPr="00564B22">
        <w:rPr>
          <w:rFonts w:ascii="PTSans" w:hAnsi="PTSans"/>
          <w:color w:val="000000"/>
          <w:sz w:val="30"/>
          <w:szCs w:val="30"/>
          <w:shd w:val="clear" w:color="auto" w:fill="FFFFFF"/>
          <w:lang w:val="ru-RU"/>
        </w:rPr>
        <w:t>;</w:t>
      </w:r>
    </w:p>
    <w:p w:rsidR="001675E4" w:rsidRPr="00564B22" w:rsidRDefault="00081C17" w:rsidP="00081C17">
      <w:pPr>
        <w:pStyle w:val="ab"/>
        <w:numPr>
          <w:ilvl w:val="0"/>
          <w:numId w:val="11"/>
        </w:numPr>
        <w:ind w:left="426"/>
        <w:rPr>
          <w:rFonts w:ascii="PTSans" w:hAnsi="PTSans"/>
          <w:color w:val="000000"/>
          <w:sz w:val="30"/>
          <w:szCs w:val="30"/>
          <w:shd w:val="clear" w:color="auto" w:fill="FFFFFF"/>
          <w:lang w:val="ru-RU"/>
        </w:rPr>
      </w:pPr>
      <w:r>
        <w:rPr>
          <w:rFonts w:ascii="PTSans" w:hAnsi="PTSans"/>
          <w:color w:val="000000"/>
          <w:sz w:val="30"/>
          <w:szCs w:val="30"/>
          <w:shd w:val="clear" w:color="auto" w:fill="FFFFFF"/>
          <w:lang w:val="ru-RU"/>
        </w:rPr>
        <w:t>комбинированная и аварийная</w:t>
      </w:r>
      <w:r w:rsidR="001675E4" w:rsidRPr="00564B22">
        <w:rPr>
          <w:rFonts w:ascii="PTSans" w:hAnsi="PTSans"/>
          <w:color w:val="000000"/>
          <w:sz w:val="30"/>
          <w:szCs w:val="30"/>
          <w:shd w:val="clear" w:color="auto" w:fill="FFFFFF"/>
          <w:lang w:val="ru-RU"/>
        </w:rPr>
        <w:t xml:space="preserve"> систем</w:t>
      </w:r>
      <w:r>
        <w:rPr>
          <w:rFonts w:ascii="PTSans" w:hAnsi="PTSans"/>
          <w:color w:val="000000"/>
          <w:sz w:val="30"/>
          <w:szCs w:val="30"/>
          <w:shd w:val="clear" w:color="auto" w:fill="FFFFFF"/>
          <w:lang w:val="ru-RU"/>
        </w:rPr>
        <w:t>ы</w:t>
      </w:r>
      <w:r w:rsidR="001675E4" w:rsidRPr="00564B22">
        <w:rPr>
          <w:rFonts w:ascii="PTSans" w:hAnsi="PTSans"/>
          <w:color w:val="000000"/>
          <w:sz w:val="30"/>
          <w:szCs w:val="30"/>
          <w:shd w:val="clear" w:color="auto" w:fill="FFFFFF"/>
          <w:lang w:val="ru-RU"/>
        </w:rPr>
        <w:t xml:space="preserve"> электроосвещения;</w:t>
      </w:r>
    </w:p>
    <w:p w:rsidR="001675E4" w:rsidRPr="00564B22" w:rsidRDefault="00081C17" w:rsidP="00081C17">
      <w:pPr>
        <w:pStyle w:val="ab"/>
        <w:numPr>
          <w:ilvl w:val="0"/>
          <w:numId w:val="11"/>
        </w:numPr>
        <w:ind w:left="426"/>
        <w:rPr>
          <w:rFonts w:ascii="PTSans" w:hAnsi="PTSans"/>
          <w:color w:val="000000"/>
          <w:sz w:val="30"/>
          <w:szCs w:val="30"/>
          <w:shd w:val="clear" w:color="auto" w:fill="FFFFFF"/>
          <w:lang w:val="ru-RU"/>
        </w:rPr>
      </w:pPr>
      <w:r w:rsidRPr="00564B22">
        <w:rPr>
          <w:rFonts w:ascii="PTSans" w:hAnsi="PTSans"/>
          <w:color w:val="000000"/>
          <w:sz w:val="30"/>
          <w:szCs w:val="30"/>
          <w:shd w:val="clear" w:color="auto" w:fill="FFFFFF"/>
          <w:lang w:val="ru-RU"/>
        </w:rPr>
        <w:t>пассажирски</w:t>
      </w:r>
      <w:r>
        <w:rPr>
          <w:rFonts w:ascii="PTSans" w:hAnsi="PTSans"/>
          <w:color w:val="000000"/>
          <w:sz w:val="30"/>
          <w:szCs w:val="30"/>
          <w:shd w:val="clear" w:color="auto" w:fill="FFFFFF"/>
          <w:lang w:val="ru-RU"/>
        </w:rPr>
        <w:t>е и грузовые лифты, горизонтальные и наклонные пассажирские конвейеры</w:t>
      </w:r>
      <w:r w:rsidR="001675E4" w:rsidRPr="00564B22">
        <w:rPr>
          <w:rFonts w:ascii="PTSans" w:hAnsi="PTSans"/>
          <w:color w:val="000000"/>
          <w:sz w:val="30"/>
          <w:szCs w:val="30"/>
          <w:shd w:val="clear" w:color="auto" w:fill="FFFFFF"/>
          <w:lang w:val="ru-RU"/>
        </w:rPr>
        <w:t>;</w:t>
      </w:r>
    </w:p>
    <w:p w:rsidR="001675E4" w:rsidRPr="00564B22" w:rsidRDefault="001675E4" w:rsidP="00081C17">
      <w:pPr>
        <w:pStyle w:val="ab"/>
        <w:numPr>
          <w:ilvl w:val="0"/>
          <w:numId w:val="11"/>
        </w:numPr>
        <w:ind w:left="426"/>
        <w:rPr>
          <w:rFonts w:ascii="PTSans" w:hAnsi="PTSans"/>
          <w:color w:val="000000"/>
          <w:sz w:val="30"/>
          <w:szCs w:val="30"/>
          <w:shd w:val="clear" w:color="auto" w:fill="FFFFFF"/>
          <w:lang w:val="ru-RU"/>
        </w:rPr>
      </w:pPr>
      <w:r w:rsidRPr="00564B22">
        <w:rPr>
          <w:rFonts w:ascii="PTSans" w:hAnsi="PTSans"/>
          <w:color w:val="000000"/>
          <w:sz w:val="30"/>
          <w:szCs w:val="30"/>
          <w:shd w:val="clear" w:color="auto" w:fill="FFFFFF"/>
          <w:lang w:val="ru-RU"/>
        </w:rPr>
        <w:t xml:space="preserve">другие инженерные системы </w:t>
      </w:r>
      <w:r w:rsidR="00081C17">
        <w:rPr>
          <w:rFonts w:ascii="PTSans" w:hAnsi="PTSans"/>
          <w:color w:val="000000"/>
          <w:sz w:val="30"/>
          <w:szCs w:val="30"/>
          <w:shd w:val="clear" w:color="auto" w:fill="FFFFFF"/>
          <w:lang w:val="ru-RU"/>
        </w:rPr>
        <w:t>- слаботочные, сигнализация, видеонаблюдения</w:t>
      </w:r>
      <w:r w:rsidRPr="00564B22">
        <w:rPr>
          <w:rFonts w:ascii="PTSans" w:hAnsi="PTSans"/>
          <w:color w:val="000000"/>
          <w:sz w:val="30"/>
          <w:szCs w:val="30"/>
          <w:shd w:val="clear" w:color="auto" w:fill="FFFFFF"/>
          <w:lang w:val="ru-RU"/>
        </w:rPr>
        <w:t>;</w:t>
      </w:r>
    </w:p>
    <w:p w:rsidR="001675E4" w:rsidRPr="00081C17" w:rsidRDefault="00081C17" w:rsidP="00081C17">
      <w:pPr>
        <w:pStyle w:val="ab"/>
        <w:numPr>
          <w:ilvl w:val="0"/>
          <w:numId w:val="11"/>
        </w:numPr>
        <w:ind w:left="426"/>
        <w:rPr>
          <w:rFonts w:ascii="PTSans" w:hAnsi="PTSans"/>
          <w:color w:val="000000"/>
          <w:sz w:val="30"/>
          <w:szCs w:val="30"/>
          <w:shd w:val="clear" w:color="auto" w:fill="FFFFFF"/>
          <w:lang w:val="ru-RU"/>
        </w:rPr>
      </w:pPr>
      <w:r>
        <w:rPr>
          <w:rFonts w:ascii="PTSans" w:hAnsi="PTSans"/>
          <w:color w:val="000000"/>
          <w:sz w:val="30"/>
          <w:szCs w:val="30"/>
          <w:shd w:val="clear" w:color="auto" w:fill="FFFFFF"/>
          <w:lang w:val="ru-RU"/>
        </w:rPr>
        <w:t xml:space="preserve">технологическое </w:t>
      </w:r>
      <w:r w:rsidRPr="00081C17">
        <w:rPr>
          <w:rFonts w:ascii="PTSans" w:hAnsi="PTSans"/>
          <w:color w:val="000000"/>
          <w:sz w:val="30"/>
          <w:szCs w:val="30"/>
          <w:shd w:val="clear" w:color="auto" w:fill="FFFFFF"/>
          <w:lang w:val="ru-RU"/>
        </w:rPr>
        <w:t xml:space="preserve">оборудование: </w:t>
      </w:r>
      <w:proofErr w:type="spellStart"/>
      <w:r>
        <w:rPr>
          <w:rFonts w:ascii="PTSans" w:hAnsi="PTSans"/>
          <w:color w:val="000000"/>
          <w:sz w:val="30"/>
          <w:szCs w:val="30"/>
          <w:shd w:val="clear" w:color="auto" w:fill="FFFFFF"/>
          <w:lang w:val="ru-RU"/>
        </w:rPr>
        <w:t>радиолокацонные</w:t>
      </w:r>
      <w:proofErr w:type="spellEnd"/>
      <w:r>
        <w:rPr>
          <w:rFonts w:ascii="PTSans" w:hAnsi="PTSans"/>
          <w:color w:val="000000"/>
          <w:sz w:val="30"/>
          <w:szCs w:val="30"/>
          <w:shd w:val="clear" w:color="auto" w:fill="FFFFFF"/>
          <w:lang w:val="ru-RU"/>
        </w:rPr>
        <w:t xml:space="preserve"> сканирующие порталы, </w:t>
      </w:r>
      <w:proofErr w:type="spellStart"/>
      <w:r>
        <w:rPr>
          <w:rFonts w:ascii="PTSans" w:hAnsi="PTSans"/>
          <w:color w:val="000000"/>
          <w:sz w:val="30"/>
          <w:szCs w:val="30"/>
          <w:shd w:val="clear" w:color="auto" w:fill="FFFFFF"/>
          <w:lang w:val="ru-RU"/>
        </w:rPr>
        <w:t>интроскопы</w:t>
      </w:r>
      <w:proofErr w:type="spellEnd"/>
      <w:r>
        <w:rPr>
          <w:rFonts w:ascii="PTSans" w:hAnsi="PTSans"/>
          <w:color w:val="000000"/>
          <w:sz w:val="30"/>
          <w:szCs w:val="30"/>
          <w:shd w:val="clear" w:color="auto" w:fill="FFFFFF"/>
          <w:lang w:val="ru-RU"/>
        </w:rPr>
        <w:t>, металлоискатели, багажные пути, телескопические трапы.</w:t>
      </w:r>
    </w:p>
    <w:p w:rsidR="001675E4" w:rsidRPr="001675E4" w:rsidRDefault="001675E4" w:rsidP="001675E4">
      <w:pPr>
        <w:rPr>
          <w:rFonts w:ascii="PTSans" w:hAnsi="PTSans"/>
          <w:color w:val="000000"/>
          <w:sz w:val="30"/>
          <w:szCs w:val="30"/>
          <w:shd w:val="clear" w:color="auto" w:fill="FFFFFF"/>
          <w:lang w:val="ru-RU"/>
        </w:rPr>
        <w:sectPr w:rsidR="001675E4" w:rsidRPr="001675E4" w:rsidSect="002B09AF">
          <w:pgSz w:w="11906" w:h="16838"/>
          <w:pgMar w:top="1134" w:right="567" w:bottom="1134" w:left="1701" w:header="709" w:footer="709" w:gutter="0"/>
          <w:cols w:space="708"/>
          <w:titlePg/>
          <w:docGrid w:linePitch="360"/>
        </w:sectPr>
      </w:pPr>
    </w:p>
    <w:p w:rsidR="001675E4" w:rsidRPr="001675E4" w:rsidRDefault="00564B22" w:rsidP="00564B22">
      <w:pPr>
        <w:pStyle w:val="2"/>
        <w:rPr>
          <w:shd w:val="clear" w:color="auto" w:fill="FFFFFF"/>
          <w:lang w:val="ru-RU"/>
        </w:rPr>
      </w:pPr>
      <w:bookmarkStart w:id="7" w:name="_Toc483185240"/>
      <w:r>
        <w:rPr>
          <w:shd w:val="clear" w:color="auto" w:fill="FFFFFF"/>
          <w:lang w:val="ru-RU"/>
        </w:rPr>
        <w:lastRenderedPageBreak/>
        <w:t xml:space="preserve">5.2.5. </w:t>
      </w:r>
      <w:r w:rsidR="001675E4" w:rsidRPr="001675E4">
        <w:rPr>
          <w:shd w:val="clear" w:color="auto" w:fill="FFFFFF"/>
          <w:lang w:val="ru-RU"/>
        </w:rPr>
        <w:t>Расчет стоимости строительства объекта.</w:t>
      </w:r>
      <w:bookmarkEnd w:id="7"/>
      <w:r w:rsidR="001675E4" w:rsidRPr="001675E4">
        <w:rPr>
          <w:shd w:val="clear" w:color="auto" w:fill="FFFFFF"/>
          <w:lang w:val="ru-RU"/>
        </w:rPr>
        <w:t xml:space="preserve"> </w:t>
      </w:r>
    </w:p>
    <w:p w:rsidR="001675E4" w:rsidRDefault="001675E4" w:rsidP="00A61D86">
      <w:pPr>
        <w:jc w:val="right"/>
        <w:rPr>
          <w:rFonts w:ascii="Times New Roman" w:hAnsi="Times New Roman" w:cs="Times New Roman"/>
          <w:szCs w:val="28"/>
          <w:lang w:val="ru-RU"/>
        </w:rPr>
      </w:pPr>
      <w:r w:rsidRPr="001675E4">
        <w:rPr>
          <w:shd w:val="clear" w:color="auto" w:fill="FFFFFF"/>
          <w:lang w:val="ru-RU"/>
        </w:rPr>
        <w:t xml:space="preserve">Таблица </w:t>
      </w:r>
      <w:r w:rsidR="00564B22">
        <w:rPr>
          <w:shd w:val="clear" w:color="auto" w:fill="FFFFFF"/>
          <w:lang w:val="ru-RU"/>
        </w:rPr>
        <w:t>5.2.</w:t>
      </w:r>
      <w:r w:rsidR="002B7D8E">
        <w:rPr>
          <w:shd w:val="clear" w:color="auto" w:fill="FFFFFF"/>
          <w:lang w:val="ru-RU"/>
        </w:rPr>
        <w:t>2</w:t>
      </w:r>
      <w:r w:rsidRPr="001675E4">
        <w:rPr>
          <w:shd w:val="clear" w:color="auto" w:fill="FFFFFF"/>
          <w:lang w:val="ru-RU"/>
        </w:rPr>
        <w:t>.</w:t>
      </w:r>
    </w:p>
    <w:tbl>
      <w:tblPr>
        <w:tblStyle w:val="aff"/>
        <w:tblW w:w="9653" w:type="dxa"/>
        <w:jc w:val="center"/>
        <w:tblLayout w:type="fixed"/>
        <w:tblLook w:val="04A0"/>
      </w:tblPr>
      <w:tblGrid>
        <w:gridCol w:w="581"/>
        <w:gridCol w:w="1560"/>
        <w:gridCol w:w="1134"/>
        <w:gridCol w:w="1417"/>
        <w:gridCol w:w="992"/>
        <w:gridCol w:w="1134"/>
        <w:gridCol w:w="1559"/>
        <w:gridCol w:w="1276"/>
      </w:tblGrid>
      <w:tr w:rsidR="00564B22" w:rsidRPr="00564B22" w:rsidTr="00B74563">
        <w:trPr>
          <w:trHeight w:val="465"/>
          <w:jc w:val="center"/>
        </w:trPr>
        <w:tc>
          <w:tcPr>
            <w:tcW w:w="581" w:type="dxa"/>
            <w:vMerge w:val="restart"/>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eastAsia="ru-RU" w:bidi="ar-SA"/>
              </w:rPr>
              <w:t>№</w:t>
            </w:r>
          </w:p>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eastAsia="ru-RU" w:bidi="ar-SA"/>
              </w:rPr>
              <w:t>п/п</w:t>
            </w:r>
          </w:p>
        </w:tc>
        <w:tc>
          <w:tcPr>
            <w:tcW w:w="1560" w:type="dxa"/>
            <w:vMerge w:val="restart"/>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proofErr w:type="spellStart"/>
            <w:r w:rsidRPr="00564B22">
              <w:rPr>
                <w:rFonts w:ascii="Times New Roman" w:eastAsia="Times New Roman" w:hAnsi="Times New Roman" w:cs="Times New Roman"/>
                <w:color w:val="000000"/>
                <w:sz w:val="26"/>
                <w:szCs w:val="26"/>
                <w:lang w:eastAsia="ru-RU" w:bidi="ar-SA"/>
              </w:rPr>
              <w:t>Наименование</w:t>
            </w:r>
            <w:proofErr w:type="spellEnd"/>
            <w:r w:rsidRPr="00564B22">
              <w:rPr>
                <w:rFonts w:ascii="Times New Roman" w:eastAsia="Times New Roman" w:hAnsi="Times New Roman" w:cs="Times New Roman"/>
                <w:color w:val="000000"/>
                <w:sz w:val="26"/>
                <w:szCs w:val="26"/>
                <w:lang w:eastAsia="ru-RU" w:bidi="ar-SA"/>
              </w:rPr>
              <w:t xml:space="preserve"> </w:t>
            </w:r>
            <w:proofErr w:type="spellStart"/>
            <w:r w:rsidRPr="00564B22">
              <w:rPr>
                <w:rFonts w:ascii="Times New Roman" w:eastAsia="Times New Roman" w:hAnsi="Times New Roman" w:cs="Times New Roman"/>
                <w:color w:val="000000"/>
                <w:sz w:val="26"/>
                <w:szCs w:val="26"/>
                <w:lang w:eastAsia="ru-RU" w:bidi="ar-SA"/>
              </w:rPr>
              <w:t>вариантов</w:t>
            </w:r>
            <w:proofErr w:type="spellEnd"/>
          </w:p>
        </w:tc>
        <w:tc>
          <w:tcPr>
            <w:tcW w:w="1134" w:type="dxa"/>
            <w:vMerge w:val="restart"/>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Общая площадь здания</w:t>
            </w:r>
          </w:p>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Ѕ м</w:t>
            </w:r>
            <w:proofErr w:type="gramStart"/>
            <w:r w:rsidRPr="00564B22">
              <w:rPr>
                <w:rFonts w:ascii="Times New Roman" w:eastAsia="Times New Roman" w:hAnsi="Times New Roman" w:cs="Times New Roman"/>
                <w:color w:val="000000"/>
                <w:sz w:val="26"/>
                <w:szCs w:val="26"/>
                <w:vertAlign w:val="superscript"/>
                <w:lang w:val="ru-RU" w:eastAsia="ru-RU" w:bidi="ar-SA"/>
              </w:rPr>
              <w:t>2</w:t>
            </w:r>
            <w:proofErr w:type="gramEnd"/>
          </w:p>
        </w:tc>
        <w:tc>
          <w:tcPr>
            <w:tcW w:w="6378" w:type="dxa"/>
            <w:gridSpan w:val="5"/>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proofErr w:type="spellStart"/>
            <w:r w:rsidRPr="00564B22">
              <w:rPr>
                <w:rFonts w:ascii="Times New Roman" w:eastAsia="Times New Roman" w:hAnsi="Times New Roman" w:cs="Times New Roman"/>
                <w:color w:val="000000"/>
                <w:sz w:val="26"/>
                <w:szCs w:val="26"/>
                <w:lang w:eastAsia="ru-RU" w:bidi="ar-SA"/>
              </w:rPr>
              <w:t>Сметная</w:t>
            </w:r>
            <w:proofErr w:type="spellEnd"/>
            <w:r w:rsidRPr="00564B22">
              <w:rPr>
                <w:rFonts w:ascii="Times New Roman" w:eastAsia="Times New Roman" w:hAnsi="Times New Roman" w:cs="Times New Roman"/>
                <w:color w:val="000000"/>
                <w:sz w:val="26"/>
                <w:szCs w:val="26"/>
                <w:lang w:eastAsia="ru-RU" w:bidi="ar-SA"/>
              </w:rPr>
              <w:t xml:space="preserve"> </w:t>
            </w:r>
            <w:proofErr w:type="spellStart"/>
            <w:r w:rsidRPr="00564B22">
              <w:rPr>
                <w:rFonts w:ascii="Times New Roman" w:eastAsia="Times New Roman" w:hAnsi="Times New Roman" w:cs="Times New Roman"/>
                <w:color w:val="000000"/>
                <w:sz w:val="26"/>
                <w:szCs w:val="26"/>
                <w:lang w:eastAsia="ru-RU" w:bidi="ar-SA"/>
              </w:rPr>
              <w:t>стоимость</w:t>
            </w:r>
            <w:proofErr w:type="spellEnd"/>
            <w:r w:rsidRPr="00564B22">
              <w:rPr>
                <w:rFonts w:ascii="Times New Roman" w:eastAsia="Times New Roman" w:hAnsi="Times New Roman" w:cs="Times New Roman"/>
                <w:color w:val="000000"/>
                <w:sz w:val="26"/>
                <w:szCs w:val="26"/>
                <w:lang w:eastAsia="ru-RU" w:bidi="ar-SA"/>
              </w:rPr>
              <w:t xml:space="preserve"> </w:t>
            </w:r>
            <w:proofErr w:type="spellStart"/>
            <w:r w:rsidRPr="00564B22">
              <w:rPr>
                <w:rFonts w:ascii="Times New Roman" w:eastAsia="Times New Roman" w:hAnsi="Times New Roman" w:cs="Times New Roman"/>
                <w:color w:val="000000"/>
                <w:sz w:val="26"/>
                <w:szCs w:val="26"/>
                <w:lang w:eastAsia="ru-RU" w:bidi="ar-SA"/>
              </w:rPr>
              <w:t>здания</w:t>
            </w:r>
            <w:proofErr w:type="spellEnd"/>
          </w:p>
        </w:tc>
      </w:tr>
      <w:tr w:rsidR="00564B22" w:rsidRPr="00564B22" w:rsidTr="00B74563">
        <w:trPr>
          <w:trHeight w:val="1794"/>
          <w:jc w:val="center"/>
        </w:trPr>
        <w:tc>
          <w:tcPr>
            <w:tcW w:w="581" w:type="dxa"/>
            <w:vMerge/>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p>
        </w:tc>
        <w:tc>
          <w:tcPr>
            <w:tcW w:w="1560" w:type="dxa"/>
            <w:vMerge/>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p>
        </w:tc>
        <w:tc>
          <w:tcPr>
            <w:tcW w:w="1134" w:type="dxa"/>
            <w:vMerge/>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p>
        </w:tc>
        <w:tc>
          <w:tcPr>
            <w:tcW w:w="1417" w:type="dxa"/>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proofErr w:type="spellStart"/>
            <w:r w:rsidRPr="00564B22">
              <w:rPr>
                <w:rFonts w:ascii="Times New Roman" w:eastAsia="Times New Roman" w:hAnsi="Times New Roman" w:cs="Times New Roman"/>
                <w:color w:val="000000"/>
                <w:sz w:val="26"/>
                <w:szCs w:val="26"/>
                <w:lang w:eastAsia="ru-RU" w:bidi="ar-SA"/>
              </w:rPr>
              <w:t>Средняя</w:t>
            </w:r>
            <w:proofErr w:type="spellEnd"/>
            <w:r w:rsidRPr="00564B22">
              <w:rPr>
                <w:rFonts w:ascii="Times New Roman" w:eastAsia="Times New Roman" w:hAnsi="Times New Roman" w:cs="Times New Roman"/>
                <w:color w:val="000000"/>
                <w:sz w:val="26"/>
                <w:szCs w:val="26"/>
                <w:lang w:eastAsia="ru-RU" w:bidi="ar-SA"/>
              </w:rPr>
              <w:t xml:space="preserve"> </w:t>
            </w:r>
            <w:proofErr w:type="spellStart"/>
            <w:r w:rsidRPr="00564B22">
              <w:rPr>
                <w:rFonts w:ascii="Times New Roman" w:eastAsia="Times New Roman" w:hAnsi="Times New Roman" w:cs="Times New Roman"/>
                <w:color w:val="000000"/>
                <w:sz w:val="26"/>
                <w:szCs w:val="26"/>
                <w:lang w:eastAsia="ru-RU" w:bidi="ar-SA"/>
              </w:rPr>
              <w:t>стоимость</w:t>
            </w:r>
            <w:proofErr w:type="spellEnd"/>
          </w:p>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eastAsia="ru-RU" w:bidi="ar-SA"/>
              </w:rPr>
              <w:t>1 м</w:t>
            </w:r>
            <w:r w:rsidRPr="00564B22">
              <w:rPr>
                <w:rFonts w:ascii="Times New Roman" w:eastAsia="Times New Roman" w:hAnsi="Times New Roman" w:cs="Times New Roman"/>
                <w:color w:val="000000"/>
                <w:sz w:val="26"/>
                <w:szCs w:val="26"/>
                <w:vertAlign w:val="superscript"/>
                <w:lang w:eastAsia="ru-RU" w:bidi="ar-SA"/>
              </w:rPr>
              <w:t>2</w:t>
            </w:r>
            <w:r w:rsidRPr="00564B22">
              <w:rPr>
                <w:rFonts w:ascii="Times New Roman" w:eastAsia="Times New Roman" w:hAnsi="Times New Roman" w:cs="Times New Roman"/>
                <w:color w:val="000000"/>
                <w:sz w:val="26"/>
                <w:szCs w:val="26"/>
                <w:lang w:eastAsia="ru-RU" w:bidi="ar-SA"/>
              </w:rPr>
              <w:t xml:space="preserve"> </w:t>
            </w:r>
            <w:proofErr w:type="spellStart"/>
            <w:r w:rsidRPr="00564B22">
              <w:rPr>
                <w:rFonts w:ascii="Times New Roman" w:eastAsia="Times New Roman" w:hAnsi="Times New Roman" w:cs="Times New Roman"/>
                <w:color w:val="000000"/>
                <w:sz w:val="26"/>
                <w:szCs w:val="26"/>
                <w:lang w:eastAsia="ru-RU" w:bidi="ar-SA"/>
              </w:rPr>
              <w:t>грн</w:t>
            </w:r>
            <w:proofErr w:type="spellEnd"/>
            <w:r w:rsidRPr="00564B22">
              <w:rPr>
                <w:rFonts w:ascii="Times New Roman" w:eastAsia="Times New Roman" w:hAnsi="Times New Roman" w:cs="Times New Roman"/>
                <w:color w:val="000000"/>
                <w:sz w:val="26"/>
                <w:szCs w:val="26"/>
                <w:lang w:eastAsia="ru-RU" w:bidi="ar-SA"/>
              </w:rPr>
              <w:t>.</w:t>
            </w:r>
          </w:p>
        </w:tc>
        <w:tc>
          <w:tcPr>
            <w:tcW w:w="992" w:type="dxa"/>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proofErr w:type="spellStart"/>
            <w:r w:rsidRPr="00564B22">
              <w:rPr>
                <w:rFonts w:ascii="Times New Roman" w:eastAsia="Times New Roman" w:hAnsi="Times New Roman" w:cs="Times New Roman"/>
                <w:color w:val="000000"/>
                <w:sz w:val="26"/>
                <w:szCs w:val="26"/>
                <w:lang w:eastAsia="ru-RU" w:bidi="ar-SA"/>
              </w:rPr>
              <w:t>Всего</w:t>
            </w:r>
            <w:proofErr w:type="spellEnd"/>
          </w:p>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uk-UA" w:eastAsia="ru-RU" w:bidi="ar-SA"/>
              </w:rPr>
              <w:t>млн.</w:t>
            </w:r>
          </w:p>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proofErr w:type="spellStart"/>
            <w:proofErr w:type="gramStart"/>
            <w:r w:rsidRPr="00564B22">
              <w:rPr>
                <w:rFonts w:ascii="Times New Roman" w:eastAsia="Times New Roman" w:hAnsi="Times New Roman" w:cs="Times New Roman"/>
                <w:color w:val="000000"/>
                <w:sz w:val="26"/>
                <w:szCs w:val="26"/>
                <w:lang w:eastAsia="ru-RU" w:bidi="ar-SA"/>
              </w:rPr>
              <w:t>грн</w:t>
            </w:r>
            <w:proofErr w:type="spellEnd"/>
            <w:proofErr w:type="gramEnd"/>
            <w:r w:rsidRPr="00564B22">
              <w:rPr>
                <w:rFonts w:ascii="Times New Roman" w:eastAsia="Times New Roman" w:hAnsi="Times New Roman" w:cs="Times New Roman"/>
                <w:color w:val="000000"/>
                <w:sz w:val="26"/>
                <w:szCs w:val="26"/>
                <w:lang w:eastAsia="ru-RU" w:bidi="ar-SA"/>
              </w:rPr>
              <w:t>.</w:t>
            </w:r>
          </w:p>
        </w:tc>
        <w:tc>
          <w:tcPr>
            <w:tcW w:w="1134" w:type="dxa"/>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 xml:space="preserve">В т.ч. СМР 0,63 % от гр. 5 млн. </w:t>
            </w:r>
            <w:proofErr w:type="spellStart"/>
            <w:r w:rsidRPr="00564B22">
              <w:rPr>
                <w:rFonts w:ascii="Times New Roman" w:eastAsia="Times New Roman" w:hAnsi="Times New Roman" w:cs="Times New Roman"/>
                <w:color w:val="000000"/>
                <w:sz w:val="26"/>
                <w:szCs w:val="26"/>
                <w:lang w:val="ru-RU" w:eastAsia="ru-RU" w:bidi="ar-SA"/>
              </w:rPr>
              <w:t>грн</w:t>
            </w:r>
            <w:proofErr w:type="spellEnd"/>
          </w:p>
        </w:tc>
        <w:tc>
          <w:tcPr>
            <w:tcW w:w="1559" w:type="dxa"/>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 xml:space="preserve">В т.ч. оборудования 0,37 % от СМР млн. </w:t>
            </w:r>
            <w:proofErr w:type="spellStart"/>
            <w:r w:rsidRPr="00564B22">
              <w:rPr>
                <w:rFonts w:ascii="Times New Roman" w:eastAsia="Times New Roman" w:hAnsi="Times New Roman" w:cs="Times New Roman"/>
                <w:color w:val="000000"/>
                <w:sz w:val="26"/>
                <w:szCs w:val="26"/>
                <w:lang w:val="ru-RU" w:eastAsia="ru-RU" w:bidi="ar-SA"/>
              </w:rPr>
              <w:t>грн</w:t>
            </w:r>
            <w:proofErr w:type="spellEnd"/>
          </w:p>
        </w:tc>
        <w:tc>
          <w:tcPr>
            <w:tcW w:w="1276" w:type="dxa"/>
            <w:vAlign w:val="center"/>
            <w:hideMark/>
          </w:tcPr>
          <w:p w:rsidR="00564B22" w:rsidRPr="00564B22" w:rsidRDefault="00564B22" w:rsidP="00564B22">
            <w:pPr>
              <w:ind w:firstLine="0"/>
              <w:jc w:val="center"/>
              <w:rPr>
                <w:rFonts w:ascii="Times New Roman" w:eastAsia="Times New Roman" w:hAnsi="Times New Roman" w:cs="Times New Roman"/>
                <w:color w:val="000000"/>
                <w:sz w:val="26"/>
                <w:szCs w:val="26"/>
                <w:lang w:val="ru-RU" w:eastAsia="ru-RU" w:bidi="ar-SA"/>
              </w:rPr>
            </w:pPr>
            <w:proofErr w:type="spellStart"/>
            <w:r w:rsidRPr="00564B22">
              <w:rPr>
                <w:rFonts w:ascii="Times New Roman" w:eastAsia="Times New Roman" w:hAnsi="Times New Roman" w:cs="Times New Roman"/>
                <w:color w:val="000000"/>
                <w:sz w:val="26"/>
                <w:szCs w:val="26"/>
                <w:lang w:eastAsia="ru-RU" w:bidi="ar-SA"/>
              </w:rPr>
              <w:t>Приме</w:t>
            </w:r>
            <w:proofErr w:type="spellEnd"/>
            <w:r>
              <w:rPr>
                <w:rFonts w:ascii="Times New Roman" w:eastAsia="Times New Roman" w:hAnsi="Times New Roman" w:cs="Times New Roman"/>
                <w:color w:val="000000"/>
                <w:sz w:val="26"/>
                <w:szCs w:val="26"/>
                <w:lang w:val="ru-RU" w:eastAsia="ru-RU" w:bidi="ar-SA"/>
              </w:rPr>
              <w:t>-</w:t>
            </w:r>
            <w:proofErr w:type="spellStart"/>
            <w:r w:rsidRPr="00564B22">
              <w:rPr>
                <w:rFonts w:ascii="Times New Roman" w:eastAsia="Times New Roman" w:hAnsi="Times New Roman" w:cs="Times New Roman"/>
                <w:color w:val="000000"/>
                <w:sz w:val="26"/>
                <w:szCs w:val="26"/>
                <w:lang w:eastAsia="ru-RU" w:bidi="ar-SA"/>
              </w:rPr>
              <w:t>чание</w:t>
            </w:r>
            <w:proofErr w:type="spellEnd"/>
          </w:p>
        </w:tc>
      </w:tr>
      <w:tr w:rsidR="00E47F76" w:rsidRPr="008C069A" w:rsidTr="00B74563">
        <w:trPr>
          <w:trHeight w:val="1963"/>
          <w:jc w:val="center"/>
        </w:trPr>
        <w:tc>
          <w:tcPr>
            <w:tcW w:w="581"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eastAsia="ru-RU" w:bidi="ar-SA"/>
              </w:rPr>
              <w:t>1</w:t>
            </w:r>
          </w:p>
        </w:tc>
        <w:tc>
          <w:tcPr>
            <w:tcW w:w="1560"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Аэровокзал</w:t>
            </w:r>
          </w:p>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2500 пасс/час</w:t>
            </w:r>
          </w:p>
        </w:tc>
        <w:tc>
          <w:tcPr>
            <w:tcW w:w="1134"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122289</w:t>
            </w:r>
          </w:p>
        </w:tc>
        <w:tc>
          <w:tcPr>
            <w:tcW w:w="1417"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17700</w:t>
            </w:r>
          </w:p>
        </w:tc>
        <w:tc>
          <w:tcPr>
            <w:tcW w:w="992"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eastAsia="ru-RU" w:bidi="ar-SA"/>
              </w:rPr>
              <w:t>2164.5</w:t>
            </w:r>
          </w:p>
        </w:tc>
        <w:tc>
          <w:tcPr>
            <w:tcW w:w="1134"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eastAsia="ru-RU" w:bidi="ar-SA"/>
              </w:rPr>
              <w:t>1363.6</w:t>
            </w:r>
          </w:p>
        </w:tc>
        <w:tc>
          <w:tcPr>
            <w:tcW w:w="1559"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800.9</w:t>
            </w:r>
          </w:p>
        </w:tc>
        <w:tc>
          <w:tcPr>
            <w:tcW w:w="1276" w:type="dxa"/>
            <w:vMerge w:val="restart"/>
            <w:vAlign w:val="center"/>
            <w:hideMark/>
          </w:tcPr>
          <w:p w:rsidR="00E47F76" w:rsidRPr="00564B22" w:rsidRDefault="00E47F76" w:rsidP="00E47F76">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Средняя стоимость 1м</w:t>
            </w:r>
            <w:r w:rsidRPr="00564B22">
              <w:rPr>
                <w:rFonts w:ascii="Times New Roman" w:eastAsia="Times New Roman" w:hAnsi="Times New Roman" w:cs="Times New Roman"/>
                <w:color w:val="000000"/>
                <w:sz w:val="26"/>
                <w:szCs w:val="26"/>
                <w:vertAlign w:val="superscript"/>
                <w:lang w:val="ru-RU" w:eastAsia="ru-RU" w:bidi="ar-SA"/>
              </w:rPr>
              <w:t>2</w:t>
            </w:r>
            <w:r w:rsidRPr="00564B22">
              <w:rPr>
                <w:rFonts w:ascii="Times New Roman" w:eastAsia="Times New Roman" w:hAnsi="Times New Roman" w:cs="Times New Roman"/>
                <w:color w:val="000000"/>
                <w:sz w:val="26"/>
                <w:szCs w:val="26"/>
                <w:lang w:val="ru-RU" w:eastAsia="ru-RU" w:bidi="ar-SA"/>
              </w:rPr>
              <w:t xml:space="preserve"> по Украине на 201</w:t>
            </w:r>
            <w:r>
              <w:rPr>
                <w:rFonts w:ascii="Times New Roman" w:eastAsia="Times New Roman" w:hAnsi="Times New Roman" w:cs="Times New Roman"/>
                <w:color w:val="000000"/>
                <w:sz w:val="26"/>
                <w:szCs w:val="26"/>
                <w:lang w:val="ru-RU" w:eastAsia="ru-RU" w:bidi="ar-SA"/>
              </w:rPr>
              <w:t>7</w:t>
            </w:r>
            <w:r w:rsidRPr="00564B22">
              <w:rPr>
                <w:rFonts w:ascii="Times New Roman" w:eastAsia="Times New Roman" w:hAnsi="Times New Roman" w:cs="Times New Roman"/>
                <w:color w:val="000000"/>
                <w:sz w:val="26"/>
                <w:szCs w:val="26"/>
                <w:lang w:val="ru-RU" w:eastAsia="ru-RU" w:bidi="ar-SA"/>
              </w:rPr>
              <w:t xml:space="preserve"> г.</w:t>
            </w:r>
          </w:p>
        </w:tc>
      </w:tr>
      <w:tr w:rsidR="00E47F76" w:rsidRPr="00564B22" w:rsidTr="00B74563">
        <w:trPr>
          <w:trHeight w:val="928"/>
          <w:jc w:val="center"/>
        </w:trPr>
        <w:tc>
          <w:tcPr>
            <w:tcW w:w="581"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eastAsia="ru-RU" w:bidi="ar-SA"/>
              </w:rPr>
              <w:t>2</w:t>
            </w:r>
          </w:p>
        </w:tc>
        <w:tc>
          <w:tcPr>
            <w:tcW w:w="1560"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Аэровокзал</w:t>
            </w:r>
          </w:p>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1000 пасс/час</w:t>
            </w:r>
          </w:p>
        </w:tc>
        <w:tc>
          <w:tcPr>
            <w:tcW w:w="1134"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61144</w:t>
            </w:r>
          </w:p>
        </w:tc>
        <w:tc>
          <w:tcPr>
            <w:tcW w:w="1417"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17700</w:t>
            </w:r>
          </w:p>
        </w:tc>
        <w:tc>
          <w:tcPr>
            <w:tcW w:w="992"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eastAsia="ru-RU" w:bidi="ar-SA"/>
              </w:rPr>
              <w:t>1082.2</w:t>
            </w:r>
          </w:p>
        </w:tc>
        <w:tc>
          <w:tcPr>
            <w:tcW w:w="1134"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eastAsia="ru-RU" w:bidi="ar-SA"/>
              </w:rPr>
              <w:t>681.8</w:t>
            </w:r>
          </w:p>
        </w:tc>
        <w:tc>
          <w:tcPr>
            <w:tcW w:w="1559" w:type="dxa"/>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r w:rsidRPr="00564B22">
              <w:rPr>
                <w:rFonts w:ascii="Times New Roman" w:eastAsia="Times New Roman" w:hAnsi="Times New Roman" w:cs="Times New Roman"/>
                <w:color w:val="000000"/>
                <w:sz w:val="26"/>
                <w:szCs w:val="26"/>
                <w:lang w:val="ru-RU" w:eastAsia="ru-RU" w:bidi="ar-SA"/>
              </w:rPr>
              <w:t>400.4</w:t>
            </w:r>
          </w:p>
        </w:tc>
        <w:tc>
          <w:tcPr>
            <w:tcW w:w="1276" w:type="dxa"/>
            <w:vMerge/>
            <w:vAlign w:val="center"/>
            <w:hideMark/>
          </w:tcPr>
          <w:p w:rsidR="00E47F76" w:rsidRPr="00564B22" w:rsidRDefault="00E47F76" w:rsidP="00564B22">
            <w:pPr>
              <w:ind w:firstLine="0"/>
              <w:jc w:val="center"/>
              <w:rPr>
                <w:rFonts w:ascii="Times New Roman" w:eastAsia="Times New Roman" w:hAnsi="Times New Roman" w:cs="Times New Roman"/>
                <w:color w:val="000000"/>
                <w:sz w:val="26"/>
                <w:szCs w:val="26"/>
                <w:lang w:val="ru-RU" w:eastAsia="ru-RU" w:bidi="ar-SA"/>
              </w:rPr>
            </w:pPr>
          </w:p>
        </w:tc>
      </w:tr>
    </w:tbl>
    <w:p w:rsidR="00564B22" w:rsidRPr="00564B22" w:rsidRDefault="00564B22" w:rsidP="001675E4">
      <w:pPr>
        <w:rPr>
          <w:rFonts w:ascii="Times New Roman" w:hAnsi="Times New Roman" w:cs="Times New Roman"/>
          <w:szCs w:val="28"/>
          <w:lang w:val="ru-RU"/>
        </w:rPr>
      </w:pPr>
    </w:p>
    <w:p w:rsidR="001675E4" w:rsidRPr="001675E4" w:rsidRDefault="00564B22" w:rsidP="00564B22">
      <w:pPr>
        <w:pStyle w:val="2"/>
        <w:rPr>
          <w:shd w:val="clear" w:color="auto" w:fill="FFFFFF"/>
          <w:lang w:val="ru-RU"/>
        </w:rPr>
      </w:pPr>
      <w:bookmarkStart w:id="8" w:name="_Toc483185241"/>
      <w:r>
        <w:rPr>
          <w:shd w:val="clear" w:color="auto" w:fill="FFFFFF"/>
          <w:lang w:val="ru-RU"/>
        </w:rPr>
        <w:t xml:space="preserve">5.2.6. </w:t>
      </w:r>
      <w:r w:rsidR="001675E4" w:rsidRPr="001675E4">
        <w:rPr>
          <w:shd w:val="clear" w:color="auto" w:fill="FFFFFF"/>
          <w:lang w:val="ru-RU"/>
        </w:rPr>
        <w:t>Расчет потребности в рабочих кадрах строителей</w:t>
      </w:r>
      <w:bookmarkEnd w:id="8"/>
    </w:p>
    <w:p w:rsidR="00E47F76" w:rsidRPr="001675E4" w:rsidRDefault="001675E4" w:rsidP="00A61D86">
      <w:pPr>
        <w:jc w:val="right"/>
        <w:rPr>
          <w:shd w:val="clear" w:color="auto" w:fill="FFFFFF"/>
          <w:lang w:val="ru-RU"/>
        </w:rPr>
      </w:pPr>
      <w:r w:rsidRPr="001675E4">
        <w:rPr>
          <w:shd w:val="clear" w:color="auto" w:fill="FFFFFF"/>
          <w:lang w:val="ru-RU"/>
        </w:rPr>
        <w:t xml:space="preserve">Таблица </w:t>
      </w:r>
      <w:r w:rsidR="00A61D86">
        <w:rPr>
          <w:lang w:val="ru-RU"/>
        </w:rPr>
        <w:t>5.2.</w:t>
      </w:r>
      <w:r w:rsidR="002B7D8E">
        <w:rPr>
          <w:lang w:val="ru-RU"/>
        </w:rPr>
        <w:t>3</w:t>
      </w:r>
      <w:r w:rsidRPr="001675E4">
        <w:rPr>
          <w:shd w:val="clear" w:color="auto" w:fill="FFFFFF"/>
          <w:lang w:val="ru-RU"/>
        </w:rPr>
        <w:t>.</w:t>
      </w:r>
    </w:p>
    <w:p w:rsidR="001675E4" w:rsidRDefault="001675E4" w:rsidP="00A61D86">
      <w:pPr>
        <w:rPr>
          <w:lang w:val="ru-RU"/>
        </w:rPr>
      </w:pPr>
    </w:p>
    <w:tbl>
      <w:tblPr>
        <w:tblStyle w:val="aff"/>
        <w:tblW w:w="9525" w:type="dxa"/>
        <w:jc w:val="center"/>
        <w:tblLayout w:type="fixed"/>
        <w:tblLook w:val="04A0"/>
      </w:tblPr>
      <w:tblGrid>
        <w:gridCol w:w="547"/>
        <w:gridCol w:w="2019"/>
        <w:gridCol w:w="1317"/>
        <w:gridCol w:w="1317"/>
        <w:gridCol w:w="236"/>
        <w:gridCol w:w="1219"/>
        <w:gridCol w:w="1317"/>
        <w:gridCol w:w="1317"/>
        <w:gridCol w:w="236"/>
      </w:tblGrid>
      <w:tr w:rsidR="00E47F76" w:rsidRPr="00E47F76" w:rsidTr="00B74563">
        <w:trPr>
          <w:trHeight w:val="645"/>
          <w:jc w:val="center"/>
        </w:trPr>
        <w:tc>
          <w:tcPr>
            <w:tcW w:w="547" w:type="dxa"/>
            <w:vMerge w:val="restart"/>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 п/п</w:t>
            </w:r>
          </w:p>
        </w:tc>
        <w:tc>
          <w:tcPr>
            <w:tcW w:w="2019" w:type="dxa"/>
            <w:vMerge w:val="restart"/>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Наименование</w:t>
            </w:r>
            <w:proofErr w:type="spellEnd"/>
            <w:r w:rsidRPr="00E47F76">
              <w:rPr>
                <w:rFonts w:ascii="Times New Roman" w:eastAsia="Times New Roman" w:hAnsi="Times New Roman" w:cs="Times New Roman"/>
                <w:color w:val="000000"/>
                <w:sz w:val="22"/>
                <w:szCs w:val="26"/>
                <w:lang w:eastAsia="ru-RU" w:bidi="ar-SA"/>
              </w:rPr>
              <w:t xml:space="preserve"> </w:t>
            </w:r>
            <w:proofErr w:type="spellStart"/>
            <w:r w:rsidRPr="00E47F76">
              <w:rPr>
                <w:rFonts w:ascii="Times New Roman" w:eastAsia="Times New Roman" w:hAnsi="Times New Roman" w:cs="Times New Roman"/>
                <w:color w:val="000000"/>
                <w:sz w:val="22"/>
                <w:szCs w:val="26"/>
                <w:lang w:eastAsia="ru-RU" w:bidi="ar-SA"/>
              </w:rPr>
              <w:t>объекта</w:t>
            </w:r>
            <w:proofErr w:type="spellEnd"/>
            <w:r w:rsidRPr="00E47F76">
              <w:rPr>
                <w:rFonts w:ascii="Times New Roman" w:eastAsia="Times New Roman" w:hAnsi="Times New Roman" w:cs="Times New Roman"/>
                <w:color w:val="000000"/>
                <w:sz w:val="22"/>
                <w:szCs w:val="26"/>
                <w:lang w:eastAsia="ru-RU" w:bidi="ar-SA"/>
              </w:rPr>
              <w:t xml:space="preserve"> </w:t>
            </w:r>
            <w:proofErr w:type="spellStart"/>
            <w:r w:rsidRPr="00E47F76">
              <w:rPr>
                <w:rFonts w:ascii="Times New Roman" w:eastAsia="Times New Roman" w:hAnsi="Times New Roman" w:cs="Times New Roman"/>
                <w:color w:val="000000"/>
                <w:sz w:val="22"/>
                <w:szCs w:val="26"/>
                <w:lang w:eastAsia="ru-RU" w:bidi="ar-SA"/>
              </w:rPr>
              <w:t>строительства</w:t>
            </w:r>
            <w:proofErr w:type="spellEnd"/>
          </w:p>
        </w:tc>
        <w:tc>
          <w:tcPr>
            <w:tcW w:w="2870" w:type="dxa"/>
            <w:gridSpan w:val="3"/>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Стоимость</w:t>
            </w:r>
            <w:proofErr w:type="spellEnd"/>
            <w:r w:rsidRPr="00E47F76">
              <w:rPr>
                <w:rFonts w:ascii="Times New Roman" w:eastAsia="Times New Roman" w:hAnsi="Times New Roman" w:cs="Times New Roman"/>
                <w:color w:val="000000"/>
                <w:sz w:val="22"/>
                <w:szCs w:val="26"/>
                <w:lang w:eastAsia="ru-RU" w:bidi="ar-SA"/>
              </w:rPr>
              <w:t xml:space="preserve"> СМР </w:t>
            </w:r>
            <w:proofErr w:type="spellStart"/>
            <w:r w:rsidRPr="00E47F76">
              <w:rPr>
                <w:rFonts w:ascii="Times New Roman" w:eastAsia="Times New Roman" w:hAnsi="Times New Roman" w:cs="Times New Roman"/>
                <w:color w:val="000000"/>
                <w:sz w:val="22"/>
                <w:szCs w:val="26"/>
                <w:lang w:eastAsia="ru-RU" w:bidi="ar-SA"/>
              </w:rPr>
              <w:t>тыс.грн</w:t>
            </w:r>
            <w:proofErr w:type="spellEnd"/>
            <w:r w:rsidRPr="00E47F76">
              <w:rPr>
                <w:rFonts w:ascii="Times New Roman" w:eastAsia="Times New Roman" w:hAnsi="Times New Roman" w:cs="Times New Roman"/>
                <w:color w:val="000000"/>
                <w:sz w:val="22"/>
                <w:szCs w:val="26"/>
                <w:lang w:eastAsia="ru-RU" w:bidi="ar-SA"/>
              </w:rPr>
              <w:t>.</w:t>
            </w:r>
          </w:p>
        </w:tc>
        <w:tc>
          <w:tcPr>
            <w:tcW w:w="1219" w:type="dxa"/>
            <w:vMerge w:val="restart"/>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 xml:space="preserve">Годовая выработка на 1 раб. </w:t>
            </w:r>
            <w:proofErr w:type="spellStart"/>
            <w:r w:rsidRPr="00E47F76">
              <w:rPr>
                <w:rFonts w:ascii="Times New Roman" w:eastAsia="Times New Roman" w:hAnsi="Times New Roman" w:cs="Times New Roman"/>
                <w:color w:val="000000"/>
                <w:sz w:val="22"/>
                <w:szCs w:val="26"/>
                <w:lang w:val="ru-RU" w:eastAsia="ru-RU" w:bidi="ar-SA"/>
              </w:rPr>
              <w:t>Тыс</w:t>
            </w:r>
            <w:proofErr w:type="gramStart"/>
            <w:r w:rsidRPr="00E47F76">
              <w:rPr>
                <w:rFonts w:ascii="Times New Roman" w:eastAsia="Times New Roman" w:hAnsi="Times New Roman" w:cs="Times New Roman"/>
                <w:color w:val="000000"/>
                <w:sz w:val="22"/>
                <w:szCs w:val="26"/>
                <w:lang w:val="ru-RU" w:eastAsia="ru-RU" w:bidi="ar-SA"/>
              </w:rPr>
              <w:t>.г</w:t>
            </w:r>
            <w:proofErr w:type="gramEnd"/>
            <w:r w:rsidRPr="00E47F76">
              <w:rPr>
                <w:rFonts w:ascii="Times New Roman" w:eastAsia="Times New Roman" w:hAnsi="Times New Roman" w:cs="Times New Roman"/>
                <w:color w:val="000000"/>
                <w:sz w:val="22"/>
                <w:szCs w:val="26"/>
                <w:lang w:val="ru-RU" w:eastAsia="ru-RU" w:bidi="ar-SA"/>
              </w:rPr>
              <w:t>рн</w:t>
            </w:r>
            <w:proofErr w:type="spellEnd"/>
            <w:r w:rsidRPr="00E47F76">
              <w:rPr>
                <w:rFonts w:ascii="Times New Roman" w:eastAsia="Times New Roman" w:hAnsi="Times New Roman" w:cs="Times New Roman"/>
                <w:color w:val="000000"/>
                <w:sz w:val="22"/>
                <w:szCs w:val="26"/>
                <w:lang w:val="ru-RU" w:eastAsia="ru-RU" w:bidi="ar-SA"/>
              </w:rPr>
              <w:t>.</w:t>
            </w:r>
          </w:p>
        </w:tc>
        <w:tc>
          <w:tcPr>
            <w:tcW w:w="2870" w:type="dxa"/>
            <w:gridSpan w:val="3"/>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Количество</w:t>
            </w:r>
            <w:proofErr w:type="spellEnd"/>
            <w:r w:rsidRPr="00E47F76">
              <w:rPr>
                <w:rFonts w:ascii="Times New Roman" w:eastAsia="Times New Roman" w:hAnsi="Times New Roman" w:cs="Times New Roman"/>
                <w:color w:val="000000"/>
                <w:sz w:val="22"/>
                <w:szCs w:val="26"/>
                <w:lang w:eastAsia="ru-RU" w:bidi="ar-SA"/>
              </w:rPr>
              <w:t xml:space="preserve"> </w:t>
            </w:r>
            <w:proofErr w:type="spellStart"/>
            <w:r w:rsidRPr="00E47F76">
              <w:rPr>
                <w:rFonts w:ascii="Times New Roman" w:eastAsia="Times New Roman" w:hAnsi="Times New Roman" w:cs="Times New Roman"/>
                <w:color w:val="000000"/>
                <w:sz w:val="22"/>
                <w:szCs w:val="26"/>
                <w:lang w:eastAsia="ru-RU" w:bidi="ar-SA"/>
              </w:rPr>
              <w:t>рабочих</w:t>
            </w:r>
            <w:proofErr w:type="spellEnd"/>
          </w:p>
        </w:tc>
      </w:tr>
      <w:tr w:rsidR="00E47F76" w:rsidRPr="00E47F76" w:rsidTr="00B74563">
        <w:trPr>
          <w:trHeight w:val="645"/>
          <w:jc w:val="center"/>
        </w:trPr>
        <w:tc>
          <w:tcPr>
            <w:tcW w:w="547" w:type="dxa"/>
            <w:vMerge/>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
        </w:tc>
        <w:tc>
          <w:tcPr>
            <w:tcW w:w="2019" w:type="dxa"/>
            <w:vMerge/>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
        </w:tc>
        <w:tc>
          <w:tcPr>
            <w:tcW w:w="2870" w:type="dxa"/>
            <w:gridSpan w:val="3"/>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годы</w:t>
            </w:r>
            <w:proofErr w:type="spellEnd"/>
            <w:r w:rsidRPr="00E47F76">
              <w:rPr>
                <w:rFonts w:ascii="Times New Roman" w:eastAsia="Times New Roman" w:hAnsi="Times New Roman" w:cs="Times New Roman"/>
                <w:color w:val="000000"/>
                <w:sz w:val="22"/>
                <w:szCs w:val="26"/>
                <w:lang w:eastAsia="ru-RU" w:bidi="ar-SA"/>
              </w:rPr>
              <w:t xml:space="preserve"> </w:t>
            </w:r>
            <w:proofErr w:type="spellStart"/>
            <w:r w:rsidRPr="00E47F76">
              <w:rPr>
                <w:rFonts w:ascii="Times New Roman" w:eastAsia="Times New Roman" w:hAnsi="Times New Roman" w:cs="Times New Roman"/>
                <w:color w:val="000000"/>
                <w:sz w:val="22"/>
                <w:szCs w:val="26"/>
                <w:lang w:eastAsia="ru-RU" w:bidi="ar-SA"/>
              </w:rPr>
              <w:t>стр-ва</w:t>
            </w:r>
            <w:proofErr w:type="spellEnd"/>
          </w:p>
        </w:tc>
        <w:tc>
          <w:tcPr>
            <w:tcW w:w="1219" w:type="dxa"/>
            <w:vMerge/>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
        </w:tc>
        <w:tc>
          <w:tcPr>
            <w:tcW w:w="2870" w:type="dxa"/>
            <w:gridSpan w:val="3"/>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годы</w:t>
            </w:r>
            <w:proofErr w:type="spellEnd"/>
            <w:r w:rsidRPr="00E47F76">
              <w:rPr>
                <w:rFonts w:ascii="Times New Roman" w:eastAsia="Times New Roman" w:hAnsi="Times New Roman" w:cs="Times New Roman"/>
                <w:color w:val="000000"/>
                <w:sz w:val="22"/>
                <w:szCs w:val="26"/>
                <w:lang w:eastAsia="ru-RU" w:bidi="ar-SA"/>
              </w:rPr>
              <w:t xml:space="preserve"> </w:t>
            </w:r>
            <w:proofErr w:type="spellStart"/>
            <w:r w:rsidRPr="00E47F76">
              <w:rPr>
                <w:rFonts w:ascii="Times New Roman" w:eastAsia="Times New Roman" w:hAnsi="Times New Roman" w:cs="Times New Roman"/>
                <w:color w:val="000000"/>
                <w:sz w:val="22"/>
                <w:szCs w:val="26"/>
                <w:lang w:eastAsia="ru-RU" w:bidi="ar-SA"/>
              </w:rPr>
              <w:t>стр-ва</w:t>
            </w:r>
            <w:proofErr w:type="spellEnd"/>
          </w:p>
        </w:tc>
      </w:tr>
      <w:tr w:rsidR="00E47F76" w:rsidRPr="00E47F76" w:rsidTr="00B74563">
        <w:trPr>
          <w:trHeight w:val="1005"/>
          <w:jc w:val="center"/>
        </w:trPr>
        <w:tc>
          <w:tcPr>
            <w:tcW w:w="54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
        </w:tc>
        <w:tc>
          <w:tcPr>
            <w:tcW w:w="20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Аэровокзал</w:t>
            </w:r>
            <w:proofErr w:type="spellEnd"/>
            <w:r w:rsidRPr="00E47F76">
              <w:rPr>
                <w:rFonts w:ascii="Times New Roman" w:eastAsia="Times New Roman" w:hAnsi="Times New Roman" w:cs="Times New Roman"/>
                <w:color w:val="000000"/>
                <w:sz w:val="22"/>
                <w:szCs w:val="26"/>
                <w:lang w:eastAsia="ru-RU" w:bidi="ar-SA"/>
              </w:rPr>
              <w:t xml:space="preserve"> 2500 </w:t>
            </w:r>
            <w:proofErr w:type="spellStart"/>
            <w:r w:rsidRPr="00E47F76">
              <w:rPr>
                <w:rFonts w:ascii="Times New Roman" w:eastAsia="Times New Roman" w:hAnsi="Times New Roman" w:cs="Times New Roman"/>
                <w:color w:val="000000"/>
                <w:sz w:val="22"/>
                <w:szCs w:val="26"/>
                <w:lang w:eastAsia="ru-RU" w:bidi="ar-SA"/>
              </w:rPr>
              <w:t>пасс</w:t>
            </w:r>
            <w:proofErr w:type="spellEnd"/>
            <w:r w:rsidRPr="00E47F76">
              <w:rPr>
                <w:rFonts w:ascii="Times New Roman" w:eastAsia="Times New Roman" w:hAnsi="Times New Roman" w:cs="Times New Roman"/>
                <w:color w:val="000000"/>
                <w:sz w:val="22"/>
                <w:szCs w:val="26"/>
                <w:lang w:eastAsia="ru-RU" w:bidi="ar-SA"/>
              </w:rPr>
              <w:t>/</w:t>
            </w:r>
            <w:proofErr w:type="spellStart"/>
            <w:r w:rsidRPr="00E47F76">
              <w:rPr>
                <w:rFonts w:ascii="Times New Roman" w:eastAsia="Times New Roman" w:hAnsi="Times New Roman" w:cs="Times New Roman"/>
                <w:color w:val="000000"/>
                <w:sz w:val="22"/>
                <w:szCs w:val="26"/>
                <w:lang w:eastAsia="ru-RU" w:bidi="ar-SA"/>
              </w:rPr>
              <w:t>час</w:t>
            </w:r>
            <w:proofErr w:type="spellEnd"/>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Аэровокзал</w:t>
            </w:r>
            <w:proofErr w:type="spellEnd"/>
            <w:r w:rsidRPr="00E47F76">
              <w:rPr>
                <w:rFonts w:ascii="Times New Roman" w:eastAsia="Times New Roman" w:hAnsi="Times New Roman" w:cs="Times New Roman"/>
                <w:color w:val="000000"/>
                <w:sz w:val="22"/>
                <w:szCs w:val="26"/>
                <w:lang w:eastAsia="ru-RU" w:bidi="ar-SA"/>
              </w:rPr>
              <w:t xml:space="preserve"> 1000 </w:t>
            </w:r>
            <w:proofErr w:type="spellStart"/>
            <w:r w:rsidRPr="00E47F76">
              <w:rPr>
                <w:rFonts w:ascii="Times New Roman" w:eastAsia="Times New Roman" w:hAnsi="Times New Roman" w:cs="Times New Roman"/>
                <w:color w:val="000000"/>
                <w:sz w:val="22"/>
                <w:szCs w:val="26"/>
                <w:lang w:eastAsia="ru-RU" w:bidi="ar-SA"/>
              </w:rPr>
              <w:t>пасс</w:t>
            </w:r>
            <w:proofErr w:type="spellEnd"/>
            <w:r w:rsidRPr="00E47F76">
              <w:rPr>
                <w:rFonts w:ascii="Times New Roman" w:eastAsia="Times New Roman" w:hAnsi="Times New Roman" w:cs="Times New Roman"/>
                <w:color w:val="000000"/>
                <w:sz w:val="22"/>
                <w:szCs w:val="26"/>
                <w:lang w:eastAsia="ru-RU" w:bidi="ar-SA"/>
              </w:rPr>
              <w:t>/</w:t>
            </w:r>
            <w:proofErr w:type="spellStart"/>
            <w:r w:rsidRPr="00E47F76">
              <w:rPr>
                <w:rFonts w:ascii="Times New Roman" w:eastAsia="Times New Roman" w:hAnsi="Times New Roman" w:cs="Times New Roman"/>
                <w:color w:val="000000"/>
                <w:sz w:val="22"/>
                <w:szCs w:val="26"/>
                <w:lang w:eastAsia="ru-RU" w:bidi="ar-SA"/>
              </w:rPr>
              <w:t>час</w:t>
            </w:r>
            <w:proofErr w:type="spellEnd"/>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
        </w:tc>
        <w:tc>
          <w:tcPr>
            <w:tcW w:w="12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Аэровокзал</w:t>
            </w:r>
            <w:proofErr w:type="spellEnd"/>
            <w:r w:rsidRPr="00E47F76">
              <w:rPr>
                <w:rFonts w:ascii="Times New Roman" w:eastAsia="Times New Roman" w:hAnsi="Times New Roman" w:cs="Times New Roman"/>
                <w:color w:val="000000"/>
                <w:sz w:val="22"/>
                <w:szCs w:val="26"/>
                <w:lang w:eastAsia="ru-RU" w:bidi="ar-SA"/>
              </w:rPr>
              <w:t xml:space="preserve"> 2500 </w:t>
            </w:r>
            <w:proofErr w:type="spellStart"/>
            <w:r w:rsidRPr="00E47F76">
              <w:rPr>
                <w:rFonts w:ascii="Times New Roman" w:eastAsia="Times New Roman" w:hAnsi="Times New Roman" w:cs="Times New Roman"/>
                <w:color w:val="000000"/>
                <w:sz w:val="22"/>
                <w:szCs w:val="26"/>
                <w:lang w:eastAsia="ru-RU" w:bidi="ar-SA"/>
              </w:rPr>
              <w:t>пасс</w:t>
            </w:r>
            <w:proofErr w:type="spellEnd"/>
            <w:r w:rsidRPr="00E47F76">
              <w:rPr>
                <w:rFonts w:ascii="Times New Roman" w:eastAsia="Times New Roman" w:hAnsi="Times New Roman" w:cs="Times New Roman"/>
                <w:color w:val="000000"/>
                <w:sz w:val="22"/>
                <w:szCs w:val="26"/>
                <w:lang w:eastAsia="ru-RU" w:bidi="ar-SA"/>
              </w:rPr>
              <w:t>/</w:t>
            </w:r>
            <w:proofErr w:type="spellStart"/>
            <w:r w:rsidRPr="00E47F76">
              <w:rPr>
                <w:rFonts w:ascii="Times New Roman" w:eastAsia="Times New Roman" w:hAnsi="Times New Roman" w:cs="Times New Roman"/>
                <w:color w:val="000000"/>
                <w:sz w:val="22"/>
                <w:szCs w:val="26"/>
                <w:lang w:eastAsia="ru-RU" w:bidi="ar-SA"/>
              </w:rPr>
              <w:t>час</w:t>
            </w:r>
            <w:proofErr w:type="spellEnd"/>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Аэровокзал</w:t>
            </w:r>
            <w:proofErr w:type="spellEnd"/>
            <w:r w:rsidRPr="00E47F76">
              <w:rPr>
                <w:rFonts w:ascii="Times New Roman" w:eastAsia="Times New Roman" w:hAnsi="Times New Roman" w:cs="Times New Roman"/>
                <w:color w:val="000000"/>
                <w:sz w:val="22"/>
                <w:szCs w:val="26"/>
                <w:lang w:eastAsia="ru-RU" w:bidi="ar-SA"/>
              </w:rPr>
              <w:t xml:space="preserve"> 1000 </w:t>
            </w:r>
            <w:proofErr w:type="spellStart"/>
            <w:r w:rsidRPr="00E47F76">
              <w:rPr>
                <w:rFonts w:ascii="Times New Roman" w:eastAsia="Times New Roman" w:hAnsi="Times New Roman" w:cs="Times New Roman"/>
                <w:color w:val="000000"/>
                <w:sz w:val="22"/>
                <w:szCs w:val="26"/>
                <w:lang w:eastAsia="ru-RU" w:bidi="ar-SA"/>
              </w:rPr>
              <w:t>пасс</w:t>
            </w:r>
            <w:proofErr w:type="spellEnd"/>
            <w:r w:rsidRPr="00E47F76">
              <w:rPr>
                <w:rFonts w:ascii="Times New Roman" w:eastAsia="Times New Roman" w:hAnsi="Times New Roman" w:cs="Times New Roman"/>
                <w:color w:val="000000"/>
                <w:sz w:val="22"/>
                <w:szCs w:val="26"/>
                <w:lang w:eastAsia="ru-RU" w:bidi="ar-SA"/>
              </w:rPr>
              <w:t>/</w:t>
            </w:r>
            <w:proofErr w:type="spellStart"/>
            <w:r w:rsidRPr="00E47F76">
              <w:rPr>
                <w:rFonts w:ascii="Times New Roman" w:eastAsia="Times New Roman" w:hAnsi="Times New Roman" w:cs="Times New Roman"/>
                <w:color w:val="000000"/>
                <w:sz w:val="22"/>
                <w:szCs w:val="26"/>
                <w:lang w:eastAsia="ru-RU" w:bidi="ar-SA"/>
              </w:rPr>
              <w:t>час</w:t>
            </w:r>
            <w:proofErr w:type="spellEnd"/>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
        </w:tc>
      </w:tr>
      <w:tr w:rsidR="00E47F76" w:rsidRPr="00E47F76" w:rsidTr="00B74563">
        <w:trPr>
          <w:trHeight w:val="345"/>
          <w:jc w:val="center"/>
        </w:trPr>
        <w:tc>
          <w:tcPr>
            <w:tcW w:w="54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1</w:t>
            </w:r>
          </w:p>
        </w:tc>
        <w:tc>
          <w:tcPr>
            <w:tcW w:w="20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proofErr w:type="spellStart"/>
            <w:r w:rsidRPr="00E47F76">
              <w:rPr>
                <w:rFonts w:ascii="Times New Roman" w:eastAsia="Times New Roman" w:hAnsi="Times New Roman" w:cs="Times New Roman"/>
                <w:color w:val="000000"/>
                <w:sz w:val="22"/>
                <w:szCs w:val="26"/>
                <w:lang w:eastAsia="ru-RU" w:bidi="ar-SA"/>
              </w:rPr>
              <w:t>Всего</w:t>
            </w:r>
            <w:proofErr w:type="spellEnd"/>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2164600</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1082300</w:t>
            </w:r>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w:t>
            </w:r>
          </w:p>
        </w:tc>
        <w:tc>
          <w:tcPr>
            <w:tcW w:w="12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312</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6938</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3469</w:t>
            </w:r>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w:t>
            </w:r>
          </w:p>
        </w:tc>
      </w:tr>
      <w:tr w:rsidR="00E47F76" w:rsidRPr="00E47F76" w:rsidTr="00B74563">
        <w:trPr>
          <w:trHeight w:val="1335"/>
          <w:jc w:val="center"/>
        </w:trPr>
        <w:tc>
          <w:tcPr>
            <w:tcW w:w="54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1.1</w:t>
            </w:r>
          </w:p>
        </w:tc>
        <w:tc>
          <w:tcPr>
            <w:tcW w:w="20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в т.ч. временные здания и сооружения 5% от СМР</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108230</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54115</w:t>
            </w:r>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w:t>
            </w:r>
          </w:p>
        </w:tc>
        <w:tc>
          <w:tcPr>
            <w:tcW w:w="12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312</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347</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174</w:t>
            </w:r>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w:t>
            </w:r>
          </w:p>
        </w:tc>
      </w:tr>
      <w:tr w:rsidR="00E47F76" w:rsidRPr="00E47F76" w:rsidTr="00B74563">
        <w:trPr>
          <w:trHeight w:val="1335"/>
          <w:jc w:val="center"/>
        </w:trPr>
        <w:tc>
          <w:tcPr>
            <w:tcW w:w="54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1.2</w:t>
            </w:r>
          </w:p>
        </w:tc>
        <w:tc>
          <w:tcPr>
            <w:tcW w:w="20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Субподрядные работы (</w:t>
            </w:r>
            <w:proofErr w:type="spellStart"/>
            <w:r w:rsidRPr="00E47F76">
              <w:rPr>
                <w:rFonts w:ascii="Times New Roman" w:eastAsia="Times New Roman" w:hAnsi="Times New Roman" w:cs="Times New Roman"/>
                <w:color w:val="000000"/>
                <w:sz w:val="22"/>
                <w:szCs w:val="26"/>
                <w:lang w:val="ru-RU" w:eastAsia="ru-RU" w:bidi="ar-SA"/>
              </w:rPr>
              <w:t>инж</w:t>
            </w:r>
            <w:proofErr w:type="gramStart"/>
            <w:r w:rsidRPr="00E47F76">
              <w:rPr>
                <w:rFonts w:ascii="Times New Roman" w:eastAsia="Times New Roman" w:hAnsi="Times New Roman" w:cs="Times New Roman"/>
                <w:color w:val="000000"/>
                <w:sz w:val="22"/>
                <w:szCs w:val="26"/>
                <w:lang w:val="ru-RU" w:eastAsia="ru-RU" w:bidi="ar-SA"/>
              </w:rPr>
              <w:t>.с</w:t>
            </w:r>
            <w:proofErr w:type="gramEnd"/>
            <w:r w:rsidRPr="00E47F76">
              <w:rPr>
                <w:rFonts w:ascii="Times New Roman" w:eastAsia="Times New Roman" w:hAnsi="Times New Roman" w:cs="Times New Roman"/>
                <w:color w:val="000000"/>
                <w:sz w:val="22"/>
                <w:szCs w:val="26"/>
                <w:lang w:val="ru-RU" w:eastAsia="ru-RU" w:bidi="ar-SA"/>
              </w:rPr>
              <w:t>ети</w:t>
            </w:r>
            <w:proofErr w:type="spellEnd"/>
            <w:r w:rsidRPr="00E47F76">
              <w:rPr>
                <w:rFonts w:ascii="Times New Roman" w:eastAsia="Times New Roman" w:hAnsi="Times New Roman" w:cs="Times New Roman"/>
                <w:color w:val="000000"/>
                <w:sz w:val="22"/>
                <w:szCs w:val="26"/>
                <w:lang w:val="ru-RU" w:eastAsia="ru-RU" w:bidi="ar-SA"/>
              </w:rPr>
              <w:t xml:space="preserve">, </w:t>
            </w:r>
            <w:proofErr w:type="spellStart"/>
            <w:r w:rsidRPr="00E47F76">
              <w:rPr>
                <w:rFonts w:ascii="Times New Roman" w:eastAsia="Times New Roman" w:hAnsi="Times New Roman" w:cs="Times New Roman"/>
                <w:color w:val="000000"/>
                <w:sz w:val="22"/>
                <w:szCs w:val="26"/>
                <w:lang w:val="ru-RU" w:eastAsia="ru-RU" w:bidi="ar-SA"/>
              </w:rPr>
              <w:t>оборуд</w:t>
            </w:r>
            <w:proofErr w:type="spellEnd"/>
            <w:r w:rsidRPr="00E47F76">
              <w:rPr>
                <w:rFonts w:ascii="Times New Roman" w:eastAsia="Times New Roman" w:hAnsi="Times New Roman" w:cs="Times New Roman"/>
                <w:color w:val="000000"/>
                <w:sz w:val="22"/>
                <w:szCs w:val="26"/>
                <w:lang w:val="ru-RU" w:eastAsia="ru-RU" w:bidi="ar-SA"/>
              </w:rPr>
              <w:t>. и наладка) 30% от СМР</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649380</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324690</w:t>
            </w:r>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w:t>
            </w:r>
          </w:p>
        </w:tc>
        <w:tc>
          <w:tcPr>
            <w:tcW w:w="12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312</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2082</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1041</w:t>
            </w:r>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w:t>
            </w:r>
          </w:p>
        </w:tc>
      </w:tr>
      <w:tr w:rsidR="00E47F76" w:rsidRPr="00E47F76" w:rsidTr="00B74563">
        <w:trPr>
          <w:trHeight w:val="1005"/>
          <w:jc w:val="center"/>
        </w:trPr>
        <w:tc>
          <w:tcPr>
            <w:tcW w:w="54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lastRenderedPageBreak/>
              <w:t>1.3</w:t>
            </w:r>
          </w:p>
        </w:tc>
        <w:tc>
          <w:tcPr>
            <w:tcW w:w="20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Благоустройство и озеленение и др.5% от СМР</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108230</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54115</w:t>
            </w:r>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w:t>
            </w:r>
          </w:p>
        </w:tc>
        <w:tc>
          <w:tcPr>
            <w:tcW w:w="1219"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312</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347</w:t>
            </w:r>
          </w:p>
        </w:tc>
        <w:tc>
          <w:tcPr>
            <w:tcW w:w="1317"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val="ru-RU" w:eastAsia="ru-RU" w:bidi="ar-SA"/>
              </w:rPr>
              <w:t>174</w:t>
            </w:r>
          </w:p>
        </w:tc>
        <w:tc>
          <w:tcPr>
            <w:tcW w:w="236" w:type="dxa"/>
            <w:vAlign w:val="center"/>
            <w:hideMark/>
          </w:tcPr>
          <w:p w:rsidR="00E47F76" w:rsidRPr="00E47F76" w:rsidRDefault="00E47F76" w:rsidP="00E47F76">
            <w:pPr>
              <w:ind w:firstLine="0"/>
              <w:jc w:val="center"/>
              <w:rPr>
                <w:rFonts w:ascii="Times New Roman" w:eastAsia="Times New Roman" w:hAnsi="Times New Roman" w:cs="Times New Roman"/>
                <w:color w:val="000000"/>
                <w:sz w:val="22"/>
                <w:szCs w:val="26"/>
                <w:lang w:val="ru-RU" w:eastAsia="ru-RU" w:bidi="ar-SA"/>
              </w:rPr>
            </w:pPr>
            <w:r w:rsidRPr="00E47F76">
              <w:rPr>
                <w:rFonts w:ascii="Times New Roman" w:eastAsia="Times New Roman" w:hAnsi="Times New Roman" w:cs="Times New Roman"/>
                <w:color w:val="000000"/>
                <w:sz w:val="22"/>
                <w:szCs w:val="26"/>
                <w:lang w:eastAsia="ru-RU" w:bidi="ar-SA"/>
              </w:rPr>
              <w:t>-</w:t>
            </w:r>
          </w:p>
        </w:tc>
      </w:tr>
    </w:tbl>
    <w:p w:rsidR="00E47F76" w:rsidRPr="00E47F76" w:rsidRDefault="00E47F76" w:rsidP="00A61D86">
      <w:pPr>
        <w:rPr>
          <w:lang w:val="ru-RU"/>
        </w:rPr>
      </w:pPr>
    </w:p>
    <w:p w:rsidR="001675E4" w:rsidRPr="001675E4" w:rsidRDefault="001675E4" w:rsidP="00E47F76">
      <w:pPr>
        <w:rPr>
          <w:shd w:val="clear" w:color="auto" w:fill="FFFFFF"/>
          <w:lang w:val="ru-RU"/>
        </w:rPr>
      </w:pPr>
      <w:r w:rsidRPr="001675E4">
        <w:rPr>
          <w:shd w:val="clear" w:color="auto" w:fill="FFFFFF"/>
          <w:lang w:val="ru-RU"/>
        </w:rPr>
        <w:t xml:space="preserve">Примечание: средняя выработка одного рабочего в год в строительстве составляет 312 тыс. </w:t>
      </w:r>
      <w:proofErr w:type="spellStart"/>
      <w:r w:rsidRPr="001675E4">
        <w:rPr>
          <w:shd w:val="clear" w:color="auto" w:fill="FFFFFF"/>
          <w:lang w:val="ru-RU"/>
        </w:rPr>
        <w:t>грн</w:t>
      </w:r>
      <w:proofErr w:type="spellEnd"/>
      <w:r w:rsidRPr="001675E4">
        <w:rPr>
          <w:shd w:val="clear" w:color="auto" w:fill="FFFFFF"/>
          <w:lang w:val="ru-RU"/>
        </w:rPr>
        <w:t>. по Украине,  201</w:t>
      </w:r>
      <w:r w:rsidR="00E47F76">
        <w:rPr>
          <w:shd w:val="clear" w:color="auto" w:fill="FFFFFF"/>
          <w:lang w:val="ru-RU"/>
        </w:rPr>
        <w:t>7</w:t>
      </w:r>
      <w:r w:rsidRPr="001675E4">
        <w:rPr>
          <w:shd w:val="clear" w:color="auto" w:fill="FFFFFF"/>
          <w:lang w:val="ru-RU"/>
        </w:rPr>
        <w:t xml:space="preserve"> г. (</w:t>
      </w:r>
      <w:r w:rsidR="00E47F76" w:rsidRPr="00E47F76">
        <w:rPr>
          <w:shd w:val="clear" w:color="auto" w:fill="FFFFFF"/>
          <w:lang w:val="ru-RU"/>
        </w:rPr>
        <w:t>2164600</w:t>
      </w:r>
      <w:proofErr w:type="gramStart"/>
      <w:r w:rsidRPr="001675E4">
        <w:rPr>
          <w:shd w:val="clear" w:color="auto" w:fill="FFFFFF"/>
          <w:lang w:val="ru-RU"/>
        </w:rPr>
        <w:t xml:space="preserve"> :</w:t>
      </w:r>
      <w:proofErr w:type="gramEnd"/>
      <w:r w:rsidRPr="001675E4">
        <w:rPr>
          <w:shd w:val="clear" w:color="auto" w:fill="FFFFFF"/>
          <w:lang w:val="ru-RU"/>
        </w:rPr>
        <w:t xml:space="preserve"> 312 = </w:t>
      </w:r>
      <w:r w:rsidR="00E47F76" w:rsidRPr="00E47F76">
        <w:rPr>
          <w:shd w:val="clear" w:color="auto" w:fill="FFFFFF"/>
          <w:lang w:val="ru-RU"/>
        </w:rPr>
        <w:t>6938</w:t>
      </w:r>
      <w:r w:rsidRPr="001675E4">
        <w:rPr>
          <w:shd w:val="clear" w:color="auto" w:fill="FFFFFF"/>
          <w:lang w:val="ru-RU"/>
        </w:rPr>
        <w:t xml:space="preserve"> раб.)</w:t>
      </w:r>
    </w:p>
    <w:p w:rsidR="001675E4" w:rsidRPr="001675E4" w:rsidRDefault="00E47F76" w:rsidP="00E47F76">
      <w:pPr>
        <w:pStyle w:val="2"/>
        <w:rPr>
          <w:shd w:val="clear" w:color="auto" w:fill="FFFFFF"/>
          <w:lang w:val="ru-RU"/>
        </w:rPr>
      </w:pPr>
      <w:bookmarkStart w:id="9" w:name="_Toc483185242"/>
      <w:r>
        <w:rPr>
          <w:shd w:val="clear" w:color="auto" w:fill="FFFFFF"/>
          <w:lang w:val="ru-RU"/>
        </w:rPr>
        <w:t xml:space="preserve">5.2.7. </w:t>
      </w:r>
      <w:r w:rsidR="001675E4" w:rsidRPr="001675E4">
        <w:rPr>
          <w:shd w:val="clear" w:color="auto" w:fill="FFFFFF"/>
          <w:lang w:val="ru-RU"/>
        </w:rPr>
        <w:t>Расчет потребности в основных строительных материалах</w:t>
      </w:r>
      <w:bookmarkEnd w:id="9"/>
    </w:p>
    <w:p w:rsidR="001675E4" w:rsidRPr="001675E4" w:rsidRDefault="001675E4" w:rsidP="00E47F76">
      <w:pPr>
        <w:jc w:val="right"/>
        <w:rPr>
          <w:shd w:val="clear" w:color="auto" w:fill="FFFFFF"/>
          <w:lang w:val="ru-RU"/>
        </w:rPr>
      </w:pPr>
      <w:r w:rsidRPr="001675E4">
        <w:rPr>
          <w:shd w:val="clear" w:color="auto" w:fill="FFFFFF"/>
          <w:lang w:val="ru-RU"/>
        </w:rPr>
        <w:t xml:space="preserve">Таблица </w:t>
      </w:r>
      <w:r w:rsidR="00E47F76">
        <w:rPr>
          <w:shd w:val="clear" w:color="auto" w:fill="FFFFFF"/>
          <w:lang w:val="ru-RU"/>
        </w:rPr>
        <w:t>5.2.</w:t>
      </w:r>
      <w:r w:rsidR="002B7D8E">
        <w:rPr>
          <w:shd w:val="clear" w:color="auto" w:fill="FFFFFF"/>
          <w:lang w:val="ru-RU"/>
        </w:rPr>
        <w:t>4</w:t>
      </w:r>
      <w:r w:rsidRPr="001675E4">
        <w:rPr>
          <w:shd w:val="clear" w:color="auto" w:fill="FFFFFF"/>
          <w:lang w:val="ru-RU"/>
        </w:rPr>
        <w:t>.</w:t>
      </w:r>
    </w:p>
    <w:tbl>
      <w:tblPr>
        <w:tblW w:w="9639" w:type="dxa"/>
        <w:jc w:val="center"/>
        <w:tblInd w:w="94" w:type="dxa"/>
        <w:tblLook w:val="04A0"/>
      </w:tblPr>
      <w:tblGrid>
        <w:gridCol w:w="647"/>
        <w:gridCol w:w="1870"/>
        <w:gridCol w:w="752"/>
        <w:gridCol w:w="879"/>
        <w:gridCol w:w="1071"/>
        <w:gridCol w:w="1213"/>
        <w:gridCol w:w="879"/>
        <w:gridCol w:w="1115"/>
        <w:gridCol w:w="1213"/>
      </w:tblGrid>
      <w:tr w:rsidR="002B7D8E" w:rsidRPr="002B7D8E" w:rsidTr="00B74563">
        <w:trPr>
          <w:trHeight w:val="375"/>
          <w:jc w:val="center"/>
        </w:trPr>
        <w:tc>
          <w:tcPr>
            <w:tcW w:w="9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 xml:space="preserve">№ </w:t>
            </w:r>
            <w:proofErr w:type="spellStart"/>
            <w:proofErr w:type="gramStart"/>
            <w:r w:rsidRPr="002B7D8E">
              <w:rPr>
                <w:rFonts w:ascii="Times New Roman" w:eastAsia="Times New Roman" w:hAnsi="Times New Roman" w:cs="Times New Roman"/>
                <w:color w:val="000000"/>
                <w:sz w:val="24"/>
                <w:szCs w:val="26"/>
                <w:lang w:val="ru-RU" w:eastAsia="ru-RU" w:bidi="ar-SA"/>
              </w:rPr>
              <w:t>п</w:t>
            </w:r>
            <w:proofErr w:type="spellEnd"/>
            <w:proofErr w:type="gramEnd"/>
            <w:r w:rsidRPr="002B7D8E">
              <w:rPr>
                <w:rFonts w:ascii="Times New Roman" w:eastAsia="Times New Roman" w:hAnsi="Times New Roman" w:cs="Times New Roman"/>
                <w:color w:val="000000"/>
                <w:sz w:val="24"/>
                <w:szCs w:val="26"/>
                <w:lang w:val="ru-RU" w:eastAsia="ru-RU" w:bidi="ar-SA"/>
              </w:rPr>
              <w:t>/</w:t>
            </w:r>
            <w:proofErr w:type="spellStart"/>
            <w:r w:rsidRPr="002B7D8E">
              <w:rPr>
                <w:rFonts w:ascii="Times New Roman" w:eastAsia="Times New Roman" w:hAnsi="Times New Roman" w:cs="Times New Roman"/>
                <w:color w:val="000000"/>
                <w:sz w:val="24"/>
                <w:szCs w:val="26"/>
                <w:lang w:val="ru-RU" w:eastAsia="ru-RU" w:bidi="ar-SA"/>
              </w:rPr>
              <w:t>п</w:t>
            </w:r>
            <w:proofErr w:type="spellEnd"/>
          </w:p>
        </w:tc>
        <w:tc>
          <w:tcPr>
            <w:tcW w:w="232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 xml:space="preserve">Наименование </w:t>
            </w:r>
            <w:proofErr w:type="spellStart"/>
            <w:proofErr w:type="gramStart"/>
            <w:r w:rsidRPr="002B7D8E">
              <w:rPr>
                <w:rFonts w:ascii="Times New Roman" w:eastAsia="Times New Roman" w:hAnsi="Times New Roman" w:cs="Times New Roman"/>
                <w:color w:val="000000"/>
                <w:sz w:val="24"/>
                <w:szCs w:val="26"/>
                <w:lang w:val="ru-RU" w:eastAsia="ru-RU" w:bidi="ar-SA"/>
              </w:rPr>
              <w:t>строите-льных</w:t>
            </w:r>
            <w:proofErr w:type="spellEnd"/>
            <w:proofErr w:type="gramEnd"/>
            <w:r w:rsidRPr="002B7D8E">
              <w:rPr>
                <w:rFonts w:ascii="Times New Roman" w:eastAsia="Times New Roman" w:hAnsi="Times New Roman" w:cs="Times New Roman"/>
                <w:color w:val="000000"/>
                <w:sz w:val="24"/>
                <w:szCs w:val="26"/>
                <w:lang w:val="ru-RU" w:eastAsia="ru-RU" w:bidi="ar-SA"/>
              </w:rPr>
              <w:t xml:space="preserve"> конструкций и </w:t>
            </w:r>
            <w:proofErr w:type="spellStart"/>
            <w:r w:rsidRPr="002B7D8E">
              <w:rPr>
                <w:rFonts w:ascii="Times New Roman" w:eastAsia="Times New Roman" w:hAnsi="Times New Roman" w:cs="Times New Roman"/>
                <w:color w:val="000000"/>
                <w:sz w:val="24"/>
                <w:szCs w:val="26"/>
                <w:lang w:val="ru-RU" w:eastAsia="ru-RU" w:bidi="ar-SA"/>
              </w:rPr>
              <w:t>матери-алов</w:t>
            </w:r>
            <w:proofErr w:type="spellEnd"/>
          </w:p>
        </w:tc>
        <w:tc>
          <w:tcPr>
            <w:tcW w:w="1460" w:type="dxa"/>
            <w:vMerge w:val="restart"/>
            <w:tcBorders>
              <w:top w:val="single" w:sz="8" w:space="0" w:color="auto"/>
              <w:left w:val="single" w:sz="8" w:space="0" w:color="000000"/>
              <w:bottom w:val="single" w:sz="8" w:space="0" w:color="000000"/>
              <w:right w:val="single" w:sz="8" w:space="0" w:color="000000"/>
            </w:tcBorders>
            <w:shd w:val="clear" w:color="auto" w:fill="auto"/>
            <w:textDirection w:val="btLr"/>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 xml:space="preserve">Ед. </w:t>
            </w:r>
            <w:proofErr w:type="spellStart"/>
            <w:r w:rsidRPr="002B7D8E">
              <w:rPr>
                <w:rFonts w:ascii="Times New Roman" w:eastAsia="Times New Roman" w:hAnsi="Times New Roman" w:cs="Times New Roman"/>
                <w:color w:val="000000"/>
                <w:sz w:val="24"/>
                <w:szCs w:val="26"/>
                <w:lang w:val="ru-RU" w:eastAsia="ru-RU" w:bidi="ar-SA"/>
              </w:rPr>
              <w:t>изм</w:t>
            </w:r>
            <w:proofErr w:type="spellEnd"/>
            <w:r w:rsidRPr="002B7D8E">
              <w:rPr>
                <w:rFonts w:ascii="Times New Roman" w:eastAsia="Times New Roman" w:hAnsi="Times New Roman" w:cs="Times New Roman"/>
                <w:color w:val="000000"/>
                <w:sz w:val="24"/>
                <w:szCs w:val="26"/>
                <w:lang w:val="ru-RU" w:eastAsia="ru-RU" w:bidi="ar-SA"/>
              </w:rPr>
              <w:t>.</w:t>
            </w:r>
          </w:p>
        </w:tc>
        <w:tc>
          <w:tcPr>
            <w:tcW w:w="8760" w:type="dxa"/>
            <w:gridSpan w:val="6"/>
            <w:tcBorders>
              <w:top w:val="single" w:sz="8" w:space="0" w:color="auto"/>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Б. Общественные здания</w:t>
            </w:r>
          </w:p>
        </w:tc>
      </w:tr>
      <w:tr w:rsidR="002B7D8E" w:rsidRPr="002B7D8E" w:rsidTr="00B74563">
        <w:trPr>
          <w:trHeight w:val="660"/>
          <w:jc w:val="center"/>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2320" w:type="dxa"/>
            <w:vMerge/>
            <w:tcBorders>
              <w:top w:val="single" w:sz="8" w:space="0" w:color="auto"/>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single" w:sz="8" w:space="0" w:color="auto"/>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4380" w:type="dxa"/>
            <w:gridSpan w:val="3"/>
            <w:tcBorders>
              <w:top w:val="single" w:sz="8" w:space="0" w:color="000000"/>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Аэровокзал 2500 пасс/час</w:t>
            </w:r>
          </w:p>
        </w:tc>
        <w:tc>
          <w:tcPr>
            <w:tcW w:w="4380" w:type="dxa"/>
            <w:gridSpan w:val="3"/>
            <w:tcBorders>
              <w:top w:val="single" w:sz="8" w:space="0" w:color="000000"/>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Аэровокзал 1000 пасс/час</w:t>
            </w:r>
          </w:p>
        </w:tc>
      </w:tr>
      <w:tr w:rsidR="002B7D8E" w:rsidRPr="008C069A" w:rsidTr="00B74563">
        <w:trPr>
          <w:trHeight w:val="345"/>
          <w:jc w:val="center"/>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2320" w:type="dxa"/>
            <w:vMerge/>
            <w:tcBorders>
              <w:top w:val="single" w:sz="8" w:space="0" w:color="auto"/>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single" w:sz="8" w:space="0" w:color="auto"/>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8760" w:type="dxa"/>
            <w:gridSpan w:val="6"/>
            <w:tcBorders>
              <w:top w:val="single" w:sz="8" w:space="0" w:color="000000"/>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Расход основных строительных конструкций и материалов</w:t>
            </w:r>
          </w:p>
        </w:tc>
      </w:tr>
      <w:tr w:rsidR="002B7D8E" w:rsidRPr="002B7D8E" w:rsidTr="00B74563">
        <w:trPr>
          <w:trHeight w:val="1065"/>
          <w:jc w:val="center"/>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2320" w:type="dxa"/>
            <w:vMerge/>
            <w:tcBorders>
              <w:top w:val="single" w:sz="8" w:space="0" w:color="auto"/>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single" w:sz="8" w:space="0" w:color="auto"/>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 xml:space="preserve">на 1 млн. </w:t>
            </w:r>
            <w:proofErr w:type="spellStart"/>
            <w:r w:rsidRPr="002B7D8E">
              <w:rPr>
                <w:rFonts w:ascii="Times New Roman" w:eastAsia="Times New Roman" w:hAnsi="Times New Roman" w:cs="Times New Roman"/>
                <w:color w:val="000000"/>
                <w:sz w:val="24"/>
                <w:szCs w:val="26"/>
                <w:lang w:val="ru-RU" w:eastAsia="ru-RU" w:bidi="ar-SA"/>
              </w:rPr>
              <w:t>грн</w:t>
            </w:r>
            <w:proofErr w:type="spellEnd"/>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на здание</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на1м</w:t>
            </w:r>
            <w:r w:rsidRPr="002B7D8E">
              <w:rPr>
                <w:rFonts w:ascii="Times New Roman" w:eastAsia="Times New Roman" w:hAnsi="Times New Roman" w:cs="Times New Roman"/>
                <w:color w:val="000000"/>
                <w:sz w:val="24"/>
                <w:szCs w:val="26"/>
                <w:vertAlign w:val="superscript"/>
                <w:lang w:val="ru-RU" w:eastAsia="ru-RU" w:bidi="ar-SA"/>
              </w:rPr>
              <w:t>2</w:t>
            </w:r>
            <w:r w:rsidRPr="002B7D8E">
              <w:rPr>
                <w:rFonts w:ascii="Times New Roman" w:eastAsia="Times New Roman" w:hAnsi="Times New Roman" w:cs="Times New Roman"/>
                <w:color w:val="000000"/>
                <w:sz w:val="24"/>
                <w:szCs w:val="26"/>
                <w:lang w:val="ru-RU" w:eastAsia="ru-RU" w:bidi="ar-SA"/>
              </w:rPr>
              <w:t xml:space="preserve"> </w:t>
            </w:r>
            <w:proofErr w:type="spellStart"/>
            <w:proofErr w:type="gramStart"/>
            <w:r w:rsidRPr="002B7D8E">
              <w:rPr>
                <w:rFonts w:ascii="Times New Roman" w:eastAsia="Times New Roman" w:hAnsi="Times New Roman" w:cs="Times New Roman"/>
                <w:color w:val="000000"/>
                <w:sz w:val="24"/>
                <w:szCs w:val="26"/>
                <w:lang w:val="ru-RU" w:eastAsia="ru-RU" w:bidi="ar-SA"/>
              </w:rPr>
              <w:t>об-щей</w:t>
            </w:r>
            <w:proofErr w:type="spellEnd"/>
            <w:proofErr w:type="gramEnd"/>
            <w:r w:rsidRPr="002B7D8E">
              <w:rPr>
                <w:rFonts w:ascii="Times New Roman" w:eastAsia="Times New Roman" w:hAnsi="Times New Roman" w:cs="Times New Roman"/>
                <w:color w:val="000000"/>
                <w:sz w:val="24"/>
                <w:szCs w:val="26"/>
                <w:lang w:val="ru-RU" w:eastAsia="ru-RU" w:bidi="ar-SA"/>
              </w:rPr>
              <w:t xml:space="preserve"> площади</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 xml:space="preserve">на 1 млн. </w:t>
            </w:r>
            <w:proofErr w:type="spellStart"/>
            <w:r w:rsidRPr="002B7D8E">
              <w:rPr>
                <w:rFonts w:ascii="Times New Roman" w:eastAsia="Times New Roman" w:hAnsi="Times New Roman" w:cs="Times New Roman"/>
                <w:color w:val="000000"/>
                <w:sz w:val="24"/>
                <w:szCs w:val="26"/>
                <w:lang w:val="ru-RU" w:eastAsia="ru-RU" w:bidi="ar-SA"/>
              </w:rPr>
              <w:t>грн</w:t>
            </w:r>
            <w:proofErr w:type="spellEnd"/>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на здание</w:t>
            </w:r>
          </w:p>
        </w:tc>
        <w:tc>
          <w:tcPr>
            <w:tcW w:w="1460" w:type="dxa"/>
            <w:tcBorders>
              <w:top w:val="nil"/>
              <w:left w:val="nil"/>
              <w:bottom w:val="single" w:sz="8" w:space="0" w:color="000000"/>
              <w:right w:val="single" w:sz="8" w:space="0" w:color="auto"/>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на1м</w:t>
            </w:r>
            <w:r w:rsidRPr="002B7D8E">
              <w:rPr>
                <w:rFonts w:ascii="Times New Roman" w:eastAsia="Times New Roman" w:hAnsi="Times New Roman" w:cs="Times New Roman"/>
                <w:color w:val="000000"/>
                <w:sz w:val="24"/>
                <w:szCs w:val="26"/>
                <w:vertAlign w:val="superscript"/>
                <w:lang w:val="ru-RU" w:eastAsia="ru-RU" w:bidi="ar-SA"/>
              </w:rPr>
              <w:t>2</w:t>
            </w:r>
            <w:r w:rsidRPr="002B7D8E">
              <w:rPr>
                <w:rFonts w:ascii="Times New Roman" w:eastAsia="Times New Roman" w:hAnsi="Times New Roman" w:cs="Times New Roman"/>
                <w:color w:val="000000"/>
                <w:sz w:val="24"/>
                <w:szCs w:val="26"/>
                <w:lang w:val="ru-RU" w:eastAsia="ru-RU" w:bidi="ar-SA"/>
              </w:rPr>
              <w:t xml:space="preserve"> общей площади</w:t>
            </w:r>
          </w:p>
        </w:tc>
      </w:tr>
      <w:tr w:rsidR="002B7D8E" w:rsidRPr="002B7D8E" w:rsidTr="00B74563">
        <w:trPr>
          <w:trHeight w:val="675"/>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w:t>
            </w:r>
          </w:p>
        </w:tc>
        <w:tc>
          <w:tcPr>
            <w:tcW w:w="232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 xml:space="preserve">Сборные </w:t>
            </w:r>
            <w:proofErr w:type="gramStart"/>
            <w:r w:rsidRPr="002B7D8E">
              <w:rPr>
                <w:rFonts w:ascii="Times New Roman" w:eastAsia="Times New Roman" w:hAnsi="Times New Roman" w:cs="Times New Roman"/>
                <w:color w:val="000000"/>
                <w:sz w:val="24"/>
                <w:szCs w:val="26"/>
                <w:lang w:val="ru-RU" w:eastAsia="ru-RU" w:bidi="ar-SA"/>
              </w:rPr>
              <w:t>ж/б</w:t>
            </w:r>
            <w:proofErr w:type="gramEnd"/>
            <w:r w:rsidRPr="002B7D8E">
              <w:rPr>
                <w:rFonts w:ascii="Times New Roman" w:eastAsia="Times New Roman" w:hAnsi="Times New Roman" w:cs="Times New Roman"/>
                <w:color w:val="000000"/>
                <w:sz w:val="24"/>
                <w:szCs w:val="26"/>
                <w:lang w:val="ru-RU" w:eastAsia="ru-RU" w:bidi="ar-SA"/>
              </w:rPr>
              <w:t xml:space="preserve"> конструкции</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м</w:t>
            </w:r>
            <w:r w:rsidRPr="002B7D8E">
              <w:rPr>
                <w:rFonts w:ascii="Times New Roman" w:eastAsia="Times New Roman" w:hAnsi="Times New Roman" w:cs="Times New Roman"/>
                <w:color w:val="000000"/>
                <w:sz w:val="24"/>
                <w:szCs w:val="26"/>
                <w:vertAlign w:val="superscript"/>
                <w:lang w:val="ru-RU" w:eastAsia="ru-RU" w:bidi="ar-SA"/>
              </w:rPr>
              <w:t>3</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70</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95459</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0.78</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70</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47733</w:t>
            </w:r>
          </w:p>
        </w:tc>
        <w:tc>
          <w:tcPr>
            <w:tcW w:w="1460" w:type="dxa"/>
            <w:tcBorders>
              <w:top w:val="nil"/>
              <w:left w:val="nil"/>
              <w:bottom w:val="single" w:sz="8" w:space="0" w:color="000000"/>
              <w:right w:val="single" w:sz="8" w:space="0" w:color="auto"/>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0.78</w:t>
            </w:r>
          </w:p>
        </w:tc>
      </w:tr>
      <w:tr w:rsidR="002B7D8E" w:rsidRPr="002B7D8E" w:rsidTr="00B74563">
        <w:trPr>
          <w:trHeight w:val="675"/>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2</w:t>
            </w:r>
          </w:p>
        </w:tc>
        <w:tc>
          <w:tcPr>
            <w:tcW w:w="232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Монолитный бетон и железобетон</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м</w:t>
            </w:r>
            <w:r w:rsidRPr="002B7D8E">
              <w:rPr>
                <w:rFonts w:ascii="Times New Roman" w:eastAsia="Times New Roman" w:hAnsi="Times New Roman" w:cs="Times New Roman"/>
                <w:color w:val="000000"/>
                <w:sz w:val="24"/>
                <w:szCs w:val="26"/>
                <w:vertAlign w:val="superscript"/>
                <w:lang w:val="ru-RU" w:eastAsia="ru-RU" w:bidi="ar-SA"/>
              </w:rPr>
              <w:t>3</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45</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61367</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0.78</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45</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30685.5</w:t>
            </w:r>
          </w:p>
        </w:tc>
        <w:tc>
          <w:tcPr>
            <w:tcW w:w="1460" w:type="dxa"/>
            <w:tcBorders>
              <w:top w:val="nil"/>
              <w:left w:val="nil"/>
              <w:bottom w:val="single" w:sz="8" w:space="0" w:color="000000"/>
              <w:right w:val="single" w:sz="8" w:space="0" w:color="auto"/>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0.50</w:t>
            </w:r>
          </w:p>
        </w:tc>
      </w:tr>
      <w:tr w:rsidR="002B7D8E" w:rsidRPr="002B7D8E" w:rsidTr="00B74563">
        <w:trPr>
          <w:trHeight w:val="345"/>
          <w:jc w:val="center"/>
        </w:trPr>
        <w:tc>
          <w:tcPr>
            <w:tcW w:w="960" w:type="dxa"/>
            <w:vMerge w:val="restart"/>
            <w:tcBorders>
              <w:top w:val="nil"/>
              <w:left w:val="single" w:sz="8" w:space="0" w:color="auto"/>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3</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Кирпич</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 xml:space="preserve">т. </w:t>
            </w:r>
            <w:proofErr w:type="spellStart"/>
            <w:proofErr w:type="gramStart"/>
            <w:r w:rsidRPr="002B7D8E">
              <w:rPr>
                <w:rFonts w:ascii="Times New Roman" w:eastAsia="Times New Roman" w:hAnsi="Times New Roman" w:cs="Times New Roman"/>
                <w:color w:val="000000"/>
                <w:sz w:val="24"/>
                <w:szCs w:val="26"/>
                <w:lang w:val="ru-RU" w:eastAsia="ru-RU" w:bidi="ar-SA"/>
              </w:rPr>
              <w:t>шт</w:t>
            </w:r>
            <w:proofErr w:type="spellEnd"/>
            <w:proofErr w:type="gramEnd"/>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10</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13637</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0.22</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10</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6819</w:t>
            </w:r>
          </w:p>
        </w:tc>
        <w:tc>
          <w:tcPr>
            <w:tcW w:w="1460" w:type="dxa"/>
            <w:vMerge w:val="restart"/>
            <w:tcBorders>
              <w:top w:val="nil"/>
              <w:left w:val="single" w:sz="8" w:space="0" w:color="000000"/>
              <w:bottom w:val="single" w:sz="8" w:space="0" w:color="000000"/>
              <w:right w:val="single" w:sz="8" w:space="0" w:color="auto"/>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0.11</w:t>
            </w:r>
          </w:p>
        </w:tc>
      </w:tr>
      <w:tr w:rsidR="002B7D8E" w:rsidRPr="002B7D8E" w:rsidTr="00B74563">
        <w:trPr>
          <w:trHeight w:val="345"/>
          <w:jc w:val="center"/>
        </w:trPr>
        <w:tc>
          <w:tcPr>
            <w:tcW w:w="960" w:type="dxa"/>
            <w:vMerge/>
            <w:tcBorders>
              <w:top w:val="nil"/>
              <w:left w:val="single" w:sz="8" w:space="0" w:color="auto"/>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2320" w:type="dxa"/>
            <w:vMerge/>
            <w:tcBorders>
              <w:top w:val="nil"/>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nil"/>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nil"/>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nil"/>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nil"/>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nil"/>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nil"/>
              <w:left w:val="single" w:sz="8" w:space="0" w:color="000000"/>
              <w:bottom w:val="single" w:sz="8" w:space="0" w:color="000000"/>
              <w:right w:val="single" w:sz="8" w:space="0" w:color="000000"/>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1460" w:type="dxa"/>
            <w:vMerge/>
            <w:tcBorders>
              <w:top w:val="nil"/>
              <w:left w:val="single" w:sz="8" w:space="0" w:color="000000"/>
              <w:bottom w:val="single" w:sz="8" w:space="0" w:color="000000"/>
              <w:right w:val="single" w:sz="8" w:space="0" w:color="auto"/>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r>
      <w:tr w:rsidR="002B7D8E" w:rsidRPr="002B7D8E" w:rsidTr="00B74563">
        <w:trPr>
          <w:trHeight w:val="405"/>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4</w:t>
            </w:r>
          </w:p>
        </w:tc>
        <w:tc>
          <w:tcPr>
            <w:tcW w:w="232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Растворы разные</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м</w:t>
            </w:r>
            <w:r w:rsidRPr="002B7D8E">
              <w:rPr>
                <w:rFonts w:ascii="Times New Roman" w:eastAsia="Times New Roman" w:hAnsi="Times New Roman" w:cs="Times New Roman"/>
                <w:color w:val="000000"/>
                <w:sz w:val="24"/>
                <w:szCs w:val="26"/>
                <w:vertAlign w:val="superscript"/>
                <w:lang w:val="ru-RU" w:eastAsia="ru-RU" w:bidi="ar-SA"/>
              </w:rPr>
              <w:t>3</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125</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170463</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0.72</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125</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85237.5</w:t>
            </w:r>
          </w:p>
        </w:tc>
        <w:tc>
          <w:tcPr>
            <w:tcW w:w="1460" w:type="dxa"/>
            <w:tcBorders>
              <w:top w:val="nil"/>
              <w:left w:val="nil"/>
              <w:bottom w:val="single" w:sz="8" w:space="0" w:color="000000"/>
              <w:right w:val="single" w:sz="8" w:space="0" w:color="auto"/>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1.39</w:t>
            </w:r>
          </w:p>
        </w:tc>
      </w:tr>
      <w:tr w:rsidR="002B7D8E" w:rsidRPr="002B7D8E" w:rsidTr="00B74563">
        <w:trPr>
          <w:trHeight w:val="675"/>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5</w:t>
            </w:r>
          </w:p>
        </w:tc>
        <w:tc>
          <w:tcPr>
            <w:tcW w:w="232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Дверные и оконные блоки</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м</w:t>
            </w:r>
            <w:r w:rsidRPr="002B7D8E">
              <w:rPr>
                <w:rFonts w:ascii="Times New Roman" w:eastAsia="Times New Roman" w:hAnsi="Times New Roman" w:cs="Times New Roman"/>
                <w:color w:val="000000"/>
                <w:sz w:val="24"/>
                <w:szCs w:val="26"/>
                <w:vertAlign w:val="superscript"/>
                <w:lang w:val="ru-RU" w:eastAsia="ru-RU" w:bidi="ar-SA"/>
              </w:rPr>
              <w:t>3</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30</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40911</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2.99</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30</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20457</w:t>
            </w:r>
          </w:p>
        </w:tc>
        <w:tc>
          <w:tcPr>
            <w:tcW w:w="1460" w:type="dxa"/>
            <w:tcBorders>
              <w:top w:val="nil"/>
              <w:left w:val="nil"/>
              <w:bottom w:val="single" w:sz="8" w:space="0" w:color="000000"/>
              <w:right w:val="single" w:sz="8" w:space="0" w:color="auto"/>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0.33</w:t>
            </w:r>
          </w:p>
        </w:tc>
      </w:tr>
      <w:tr w:rsidR="002B7D8E" w:rsidRPr="002B7D8E" w:rsidTr="00B74563">
        <w:trPr>
          <w:trHeight w:val="345"/>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6</w:t>
            </w:r>
          </w:p>
        </w:tc>
        <w:tc>
          <w:tcPr>
            <w:tcW w:w="232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Арматура</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т.</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20</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27274</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4.48</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20</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13638</w:t>
            </w:r>
          </w:p>
        </w:tc>
        <w:tc>
          <w:tcPr>
            <w:tcW w:w="1460" w:type="dxa"/>
            <w:tcBorders>
              <w:top w:val="nil"/>
              <w:left w:val="nil"/>
              <w:bottom w:val="single" w:sz="8" w:space="0" w:color="000000"/>
              <w:right w:val="single" w:sz="8" w:space="0" w:color="auto"/>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0.22</w:t>
            </w:r>
          </w:p>
        </w:tc>
      </w:tr>
      <w:tr w:rsidR="002B7D8E" w:rsidRPr="002B7D8E" w:rsidTr="00B74563">
        <w:trPr>
          <w:trHeight w:val="675"/>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7</w:t>
            </w:r>
          </w:p>
        </w:tc>
        <w:tc>
          <w:tcPr>
            <w:tcW w:w="232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Сталь сортовая (прокат)</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т.</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3</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4091</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29.89</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3</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2045.7</w:t>
            </w:r>
          </w:p>
        </w:tc>
        <w:tc>
          <w:tcPr>
            <w:tcW w:w="1460" w:type="dxa"/>
            <w:tcBorders>
              <w:top w:val="nil"/>
              <w:left w:val="nil"/>
              <w:bottom w:val="single" w:sz="8" w:space="0" w:color="000000"/>
              <w:right w:val="single" w:sz="8" w:space="0" w:color="auto"/>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0.03</w:t>
            </w:r>
          </w:p>
        </w:tc>
      </w:tr>
      <w:tr w:rsidR="002B7D8E" w:rsidRPr="002B7D8E" w:rsidTr="00B74563">
        <w:trPr>
          <w:trHeight w:val="405"/>
          <w:jc w:val="center"/>
        </w:trPr>
        <w:tc>
          <w:tcPr>
            <w:tcW w:w="960" w:type="dxa"/>
            <w:tcBorders>
              <w:top w:val="nil"/>
              <w:left w:val="single" w:sz="8" w:space="0" w:color="auto"/>
              <w:bottom w:val="nil"/>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8</w:t>
            </w:r>
          </w:p>
        </w:tc>
        <w:tc>
          <w:tcPr>
            <w:tcW w:w="2320" w:type="dxa"/>
            <w:tcBorders>
              <w:top w:val="nil"/>
              <w:left w:val="nil"/>
              <w:bottom w:val="nil"/>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Бетонная смесь</w:t>
            </w:r>
          </w:p>
        </w:tc>
        <w:tc>
          <w:tcPr>
            <w:tcW w:w="1460" w:type="dxa"/>
            <w:tcBorders>
              <w:top w:val="nil"/>
              <w:left w:val="nil"/>
              <w:bottom w:val="nil"/>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м</w:t>
            </w:r>
            <w:r w:rsidRPr="002B7D8E">
              <w:rPr>
                <w:rFonts w:ascii="Times New Roman" w:eastAsia="Times New Roman" w:hAnsi="Times New Roman" w:cs="Times New Roman"/>
                <w:color w:val="000000"/>
                <w:sz w:val="24"/>
                <w:szCs w:val="26"/>
                <w:vertAlign w:val="superscript"/>
                <w:lang w:val="ru-RU" w:eastAsia="ru-RU" w:bidi="ar-SA"/>
              </w:rPr>
              <w:t>3</w:t>
            </w:r>
          </w:p>
        </w:tc>
        <w:tc>
          <w:tcPr>
            <w:tcW w:w="1460" w:type="dxa"/>
            <w:tcBorders>
              <w:top w:val="nil"/>
              <w:left w:val="nil"/>
              <w:bottom w:val="nil"/>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125</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170463</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0.72</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125</w:t>
            </w:r>
          </w:p>
        </w:tc>
        <w:tc>
          <w:tcPr>
            <w:tcW w:w="1460" w:type="dxa"/>
            <w:tcBorders>
              <w:top w:val="nil"/>
              <w:left w:val="nil"/>
              <w:bottom w:val="single" w:sz="8" w:space="0" w:color="000000"/>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85237.5</w:t>
            </w:r>
          </w:p>
        </w:tc>
        <w:tc>
          <w:tcPr>
            <w:tcW w:w="1460" w:type="dxa"/>
            <w:tcBorders>
              <w:top w:val="nil"/>
              <w:left w:val="nil"/>
              <w:bottom w:val="single" w:sz="8" w:space="0" w:color="000000"/>
              <w:right w:val="single" w:sz="8" w:space="0" w:color="auto"/>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1.39</w:t>
            </w:r>
          </w:p>
        </w:tc>
      </w:tr>
      <w:tr w:rsidR="002B7D8E" w:rsidRPr="002B7D8E" w:rsidTr="00B74563">
        <w:trPr>
          <w:trHeight w:val="420"/>
          <w:jc w:val="center"/>
        </w:trPr>
        <w:tc>
          <w:tcPr>
            <w:tcW w:w="4740"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Примечание</w:t>
            </w:r>
          </w:p>
        </w:tc>
        <w:tc>
          <w:tcPr>
            <w:tcW w:w="4380" w:type="dxa"/>
            <w:gridSpan w:val="3"/>
            <w:tcBorders>
              <w:top w:val="single" w:sz="8" w:space="0" w:color="auto"/>
              <w:left w:val="single" w:sz="8" w:space="0" w:color="auto"/>
              <w:bottom w:val="nil"/>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СМР =  1363.7млн</w:t>
            </w:r>
            <w:proofErr w:type="gramStart"/>
            <w:r w:rsidRPr="002B7D8E">
              <w:rPr>
                <w:rFonts w:ascii="Times New Roman" w:eastAsia="Times New Roman" w:hAnsi="Times New Roman" w:cs="Times New Roman"/>
                <w:color w:val="000000"/>
                <w:sz w:val="24"/>
                <w:szCs w:val="26"/>
                <w:lang w:val="ru-RU" w:eastAsia="ru-RU" w:bidi="ar-SA"/>
              </w:rPr>
              <w:t>.г</w:t>
            </w:r>
            <w:proofErr w:type="gramEnd"/>
            <w:r w:rsidRPr="002B7D8E">
              <w:rPr>
                <w:rFonts w:ascii="Times New Roman" w:eastAsia="Times New Roman" w:hAnsi="Times New Roman" w:cs="Times New Roman"/>
                <w:color w:val="000000"/>
                <w:sz w:val="24"/>
                <w:szCs w:val="26"/>
                <w:lang w:val="ru-RU" w:eastAsia="ru-RU" w:bidi="ar-SA"/>
              </w:rPr>
              <w:t>рн.</w:t>
            </w:r>
          </w:p>
        </w:tc>
        <w:tc>
          <w:tcPr>
            <w:tcW w:w="4380" w:type="dxa"/>
            <w:gridSpan w:val="3"/>
            <w:tcBorders>
              <w:top w:val="single" w:sz="8" w:space="0" w:color="auto"/>
              <w:left w:val="nil"/>
              <w:bottom w:val="nil"/>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r w:rsidRPr="002B7D8E">
              <w:rPr>
                <w:rFonts w:ascii="Times New Roman" w:eastAsia="Times New Roman" w:hAnsi="Times New Roman" w:cs="Times New Roman"/>
                <w:color w:val="000000"/>
                <w:sz w:val="24"/>
                <w:szCs w:val="26"/>
                <w:lang w:val="ru-RU" w:eastAsia="ru-RU" w:bidi="ar-SA"/>
              </w:rPr>
              <w:t>СМР =  681.9млн</w:t>
            </w:r>
            <w:proofErr w:type="gramStart"/>
            <w:r w:rsidRPr="002B7D8E">
              <w:rPr>
                <w:rFonts w:ascii="Times New Roman" w:eastAsia="Times New Roman" w:hAnsi="Times New Roman" w:cs="Times New Roman"/>
                <w:color w:val="000000"/>
                <w:sz w:val="24"/>
                <w:szCs w:val="26"/>
                <w:lang w:val="ru-RU" w:eastAsia="ru-RU" w:bidi="ar-SA"/>
              </w:rPr>
              <w:t>.г</w:t>
            </w:r>
            <w:proofErr w:type="gramEnd"/>
            <w:r w:rsidRPr="002B7D8E">
              <w:rPr>
                <w:rFonts w:ascii="Times New Roman" w:eastAsia="Times New Roman" w:hAnsi="Times New Roman" w:cs="Times New Roman"/>
                <w:color w:val="000000"/>
                <w:sz w:val="24"/>
                <w:szCs w:val="26"/>
                <w:lang w:val="ru-RU" w:eastAsia="ru-RU" w:bidi="ar-SA"/>
              </w:rPr>
              <w:t>рн.</w:t>
            </w:r>
          </w:p>
        </w:tc>
      </w:tr>
      <w:tr w:rsidR="002B7D8E" w:rsidRPr="002B7D8E" w:rsidTr="00B74563">
        <w:trPr>
          <w:trHeight w:val="420"/>
          <w:jc w:val="center"/>
        </w:trPr>
        <w:tc>
          <w:tcPr>
            <w:tcW w:w="4740" w:type="dxa"/>
            <w:gridSpan w:val="3"/>
            <w:vMerge/>
            <w:tcBorders>
              <w:top w:val="single" w:sz="8" w:space="0" w:color="auto"/>
              <w:left w:val="single" w:sz="8" w:space="0" w:color="auto"/>
              <w:bottom w:val="single" w:sz="8" w:space="0" w:color="000000"/>
              <w:right w:val="nil"/>
            </w:tcBorders>
            <w:vAlign w:val="center"/>
            <w:hideMark/>
          </w:tcPr>
          <w:p w:rsidR="002B7D8E" w:rsidRPr="002B7D8E" w:rsidRDefault="002B7D8E" w:rsidP="002B7D8E">
            <w:pPr>
              <w:spacing w:line="240" w:lineRule="auto"/>
              <w:ind w:firstLine="0"/>
              <w:jc w:val="left"/>
              <w:rPr>
                <w:rFonts w:ascii="Times New Roman" w:eastAsia="Times New Roman" w:hAnsi="Times New Roman" w:cs="Times New Roman"/>
                <w:color w:val="000000"/>
                <w:sz w:val="24"/>
                <w:szCs w:val="26"/>
                <w:lang w:val="ru-RU" w:eastAsia="ru-RU" w:bidi="ar-SA"/>
              </w:rPr>
            </w:pPr>
          </w:p>
        </w:tc>
        <w:tc>
          <w:tcPr>
            <w:tcW w:w="4380" w:type="dxa"/>
            <w:gridSpan w:val="3"/>
            <w:tcBorders>
              <w:top w:val="nil"/>
              <w:left w:val="single" w:sz="8" w:space="0" w:color="auto"/>
              <w:bottom w:val="single" w:sz="8" w:space="0" w:color="auto"/>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proofErr w:type="spellStart"/>
            <w:r w:rsidRPr="002B7D8E">
              <w:rPr>
                <w:rFonts w:ascii="Times New Roman" w:eastAsia="Times New Roman" w:hAnsi="Times New Roman" w:cs="Times New Roman"/>
                <w:color w:val="000000"/>
                <w:sz w:val="24"/>
                <w:szCs w:val="26"/>
                <w:lang w:val="ru-RU" w:eastAsia="ru-RU" w:bidi="ar-SA"/>
              </w:rPr>
              <w:t>Ѕобщ</w:t>
            </w:r>
            <w:proofErr w:type="spellEnd"/>
            <w:r w:rsidRPr="002B7D8E">
              <w:rPr>
                <w:rFonts w:ascii="Times New Roman" w:eastAsia="Times New Roman" w:hAnsi="Times New Roman" w:cs="Times New Roman"/>
                <w:color w:val="000000"/>
                <w:sz w:val="24"/>
                <w:szCs w:val="26"/>
                <w:lang w:val="ru-RU" w:eastAsia="ru-RU" w:bidi="ar-SA"/>
              </w:rPr>
              <w:t xml:space="preserve"> = 122289м2</w:t>
            </w:r>
          </w:p>
        </w:tc>
        <w:tc>
          <w:tcPr>
            <w:tcW w:w="4380" w:type="dxa"/>
            <w:gridSpan w:val="3"/>
            <w:tcBorders>
              <w:top w:val="nil"/>
              <w:left w:val="nil"/>
              <w:bottom w:val="single" w:sz="8" w:space="0" w:color="auto"/>
              <w:right w:val="single" w:sz="8" w:space="0" w:color="000000"/>
            </w:tcBorders>
            <w:shd w:val="clear" w:color="auto" w:fill="auto"/>
            <w:vAlign w:val="center"/>
            <w:hideMark/>
          </w:tcPr>
          <w:p w:rsidR="002B7D8E" w:rsidRPr="002B7D8E" w:rsidRDefault="002B7D8E" w:rsidP="002B7D8E">
            <w:pPr>
              <w:spacing w:line="240" w:lineRule="auto"/>
              <w:ind w:firstLine="0"/>
              <w:jc w:val="center"/>
              <w:rPr>
                <w:rFonts w:ascii="Times New Roman" w:eastAsia="Times New Roman" w:hAnsi="Times New Roman" w:cs="Times New Roman"/>
                <w:color w:val="000000"/>
                <w:sz w:val="24"/>
                <w:szCs w:val="26"/>
                <w:lang w:val="ru-RU" w:eastAsia="ru-RU" w:bidi="ar-SA"/>
              </w:rPr>
            </w:pPr>
            <w:proofErr w:type="spellStart"/>
            <w:r w:rsidRPr="002B7D8E">
              <w:rPr>
                <w:rFonts w:ascii="Times New Roman" w:eastAsia="Times New Roman" w:hAnsi="Times New Roman" w:cs="Times New Roman"/>
                <w:color w:val="000000"/>
                <w:sz w:val="24"/>
                <w:szCs w:val="26"/>
                <w:lang w:val="ru-RU" w:eastAsia="ru-RU" w:bidi="ar-SA"/>
              </w:rPr>
              <w:t>Ѕобщ</w:t>
            </w:r>
            <w:proofErr w:type="spellEnd"/>
            <w:r w:rsidRPr="002B7D8E">
              <w:rPr>
                <w:rFonts w:ascii="Times New Roman" w:eastAsia="Times New Roman" w:hAnsi="Times New Roman" w:cs="Times New Roman"/>
                <w:color w:val="000000"/>
                <w:sz w:val="24"/>
                <w:szCs w:val="26"/>
                <w:lang w:val="ru-RU" w:eastAsia="ru-RU" w:bidi="ar-SA"/>
              </w:rPr>
              <w:t xml:space="preserve"> = 61144м2</w:t>
            </w:r>
          </w:p>
        </w:tc>
      </w:tr>
    </w:tbl>
    <w:p w:rsidR="001675E4" w:rsidRDefault="001675E4" w:rsidP="001675E4">
      <w:pPr>
        <w:pStyle w:val="ab"/>
        <w:tabs>
          <w:tab w:val="left" w:pos="3765"/>
        </w:tabs>
        <w:ind w:firstLine="0"/>
        <w:rPr>
          <w:rFonts w:ascii="Times New Roman" w:hAnsi="Times New Roman" w:cs="Times New Roman"/>
          <w:szCs w:val="28"/>
        </w:rPr>
      </w:pPr>
    </w:p>
    <w:p w:rsidR="001675E4" w:rsidRPr="001675E4"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Пример:  1. Сборные  ж/б конструкции на 1 м</w:t>
      </w:r>
      <w:proofErr w:type="gramStart"/>
      <w:r w:rsidRPr="001675E4">
        <w:rPr>
          <w:rFonts w:ascii="PTSans" w:hAnsi="PTSans"/>
          <w:color w:val="000000"/>
          <w:sz w:val="30"/>
          <w:szCs w:val="30"/>
          <w:shd w:val="clear" w:color="auto" w:fill="FFFFFF"/>
          <w:lang w:val="ru-RU"/>
        </w:rPr>
        <w:t>2</w:t>
      </w:r>
      <w:proofErr w:type="gramEnd"/>
      <w:r w:rsidRPr="001675E4">
        <w:rPr>
          <w:rFonts w:ascii="PTSans" w:hAnsi="PTSans"/>
          <w:color w:val="000000"/>
          <w:sz w:val="30"/>
          <w:szCs w:val="30"/>
          <w:shd w:val="clear" w:color="auto" w:fill="FFFFFF"/>
          <w:lang w:val="ru-RU"/>
        </w:rPr>
        <w:t xml:space="preserve"> здания  </w:t>
      </w:r>
      <m:oMath>
        <m:f>
          <m:fPr>
            <m:ctrlPr>
              <w:rPr>
                <w:rFonts w:ascii="Cambria Math" w:hAnsi="PTSans"/>
                <w:color w:val="000000"/>
                <w:sz w:val="30"/>
                <w:szCs w:val="30"/>
                <w:shd w:val="clear" w:color="auto" w:fill="FFFFFF"/>
                <w:lang w:val="ru-RU"/>
              </w:rPr>
            </m:ctrlPr>
          </m:fPr>
          <m:num>
            <m:r>
              <m:rPr>
                <m:sty m:val="p"/>
              </m:rPr>
              <w:rPr>
                <w:rFonts w:ascii="Cambria Math" w:hAnsi="PTSans"/>
                <w:color w:val="000000"/>
                <w:sz w:val="30"/>
                <w:szCs w:val="30"/>
                <w:shd w:val="clear" w:color="auto" w:fill="FFFFFF"/>
                <w:lang w:val="ru-RU"/>
              </w:rPr>
              <m:t>70</m:t>
            </m:r>
            <m:r>
              <m:rPr>
                <m:sty m:val="p"/>
              </m:rPr>
              <w:rPr>
                <w:rFonts w:ascii="PTSans" w:hAnsi="PTSans"/>
                <w:color w:val="000000"/>
                <w:sz w:val="30"/>
                <w:szCs w:val="30"/>
                <w:shd w:val="clear" w:color="auto" w:fill="FFFFFF"/>
                <w:lang w:val="ru-RU"/>
              </w:rPr>
              <m:t>×</m:t>
            </m:r>
            <m:r>
              <m:rPr>
                <m:sty m:val="p"/>
              </m:rPr>
              <w:rPr>
                <w:rFonts w:ascii="Cambria Math" w:hAnsi="PTSans"/>
                <w:color w:val="000000"/>
                <w:sz w:val="30"/>
                <w:szCs w:val="30"/>
                <w:shd w:val="clear" w:color="auto" w:fill="FFFFFF"/>
                <w:lang w:val="ru-RU"/>
              </w:rPr>
              <m:t>1363,7</m:t>
            </m:r>
          </m:num>
          <m:den>
            <m:r>
              <m:rPr>
                <m:sty m:val="p"/>
              </m:rPr>
              <w:rPr>
                <w:rFonts w:ascii="Cambria Math" w:hAnsi="PTSans"/>
                <w:color w:val="000000"/>
                <w:sz w:val="30"/>
                <w:szCs w:val="30"/>
                <w:shd w:val="clear" w:color="auto" w:fill="FFFFFF"/>
                <w:lang w:val="ru-RU"/>
              </w:rPr>
              <m:t>122289</m:t>
            </m:r>
          </m:den>
        </m:f>
        <m:r>
          <m:rPr>
            <m:sty m:val="p"/>
          </m:rPr>
          <w:rPr>
            <w:rFonts w:ascii="Cambria Math" w:hAnsi="PTSans"/>
            <w:color w:val="000000"/>
            <w:sz w:val="30"/>
            <w:szCs w:val="30"/>
            <w:shd w:val="clear" w:color="auto" w:fill="FFFFFF"/>
            <w:lang w:val="ru-RU"/>
          </w:rPr>
          <m:t>=0,78</m:t>
        </m:r>
      </m:oMath>
      <w:r w:rsidRPr="001675E4">
        <w:rPr>
          <w:rFonts w:ascii="PTSans" w:hAnsi="PTSans"/>
          <w:color w:val="000000"/>
          <w:sz w:val="30"/>
          <w:szCs w:val="30"/>
          <w:shd w:val="clear" w:color="auto" w:fill="FFFFFF"/>
          <w:lang w:val="ru-RU"/>
        </w:rPr>
        <w:br w:type="page"/>
      </w:r>
    </w:p>
    <w:p w:rsidR="001675E4" w:rsidRPr="001675E4" w:rsidRDefault="002B7D8E" w:rsidP="002B7D8E">
      <w:pPr>
        <w:pStyle w:val="2"/>
        <w:rPr>
          <w:shd w:val="clear" w:color="auto" w:fill="FFFFFF"/>
          <w:lang w:val="ru-RU"/>
        </w:rPr>
      </w:pPr>
      <w:bookmarkStart w:id="10" w:name="_Toc483185243"/>
      <w:r>
        <w:rPr>
          <w:shd w:val="clear" w:color="auto" w:fill="FFFFFF"/>
          <w:lang w:val="ru-RU"/>
        </w:rPr>
        <w:lastRenderedPageBreak/>
        <w:t xml:space="preserve">5.2.8. </w:t>
      </w:r>
      <w:r w:rsidR="001675E4" w:rsidRPr="001675E4">
        <w:rPr>
          <w:shd w:val="clear" w:color="auto" w:fill="FFFFFF"/>
          <w:lang w:val="ru-RU"/>
        </w:rPr>
        <w:t>Расчет потребности в расходе тепла и электроэнергии</w:t>
      </w:r>
      <w:bookmarkEnd w:id="10"/>
      <w:r w:rsidR="001675E4" w:rsidRPr="001675E4">
        <w:rPr>
          <w:shd w:val="clear" w:color="auto" w:fill="FFFFFF"/>
          <w:lang w:val="ru-RU"/>
        </w:rPr>
        <w:t xml:space="preserve"> </w:t>
      </w:r>
    </w:p>
    <w:p w:rsidR="001675E4" w:rsidRPr="001675E4" w:rsidRDefault="001675E4" w:rsidP="002B7D8E">
      <w:pPr>
        <w:jc w:val="right"/>
        <w:rPr>
          <w:shd w:val="clear" w:color="auto" w:fill="FFFFFF"/>
          <w:lang w:val="ru-RU"/>
        </w:rPr>
      </w:pPr>
      <w:r w:rsidRPr="001675E4">
        <w:rPr>
          <w:shd w:val="clear" w:color="auto" w:fill="FFFFFF"/>
          <w:lang w:val="ru-RU"/>
        </w:rPr>
        <w:t xml:space="preserve">Таблица </w:t>
      </w:r>
      <w:r w:rsidR="002B7D8E">
        <w:rPr>
          <w:shd w:val="clear" w:color="auto" w:fill="FFFFFF"/>
          <w:lang w:val="ru-RU"/>
        </w:rPr>
        <w:t>5.</w:t>
      </w:r>
      <w:r w:rsidRPr="001675E4">
        <w:rPr>
          <w:shd w:val="clear" w:color="auto" w:fill="FFFFFF"/>
          <w:lang w:val="ru-RU"/>
        </w:rPr>
        <w:t>2.</w:t>
      </w:r>
      <w:r w:rsidR="002B7D8E">
        <w:rPr>
          <w:shd w:val="clear" w:color="auto" w:fill="FFFFFF"/>
          <w:lang w:val="ru-RU"/>
        </w:rPr>
        <w:t>5</w:t>
      </w:r>
      <w:r w:rsidRPr="001675E4">
        <w:rPr>
          <w:shd w:val="clear" w:color="auto" w:fill="FFFFFF"/>
          <w:lang w:val="ru-RU"/>
        </w:rPr>
        <w:t>.</w:t>
      </w:r>
    </w:p>
    <w:tbl>
      <w:tblPr>
        <w:tblStyle w:val="aff"/>
        <w:tblW w:w="9639" w:type="dxa"/>
        <w:jc w:val="center"/>
        <w:tblLook w:val="04A0"/>
      </w:tblPr>
      <w:tblGrid>
        <w:gridCol w:w="539"/>
        <w:gridCol w:w="2312"/>
        <w:gridCol w:w="731"/>
        <w:gridCol w:w="1020"/>
        <w:gridCol w:w="993"/>
        <w:gridCol w:w="1123"/>
        <w:gridCol w:w="1020"/>
        <w:gridCol w:w="993"/>
        <w:gridCol w:w="1123"/>
      </w:tblGrid>
      <w:tr w:rsidR="00662EB2" w:rsidRPr="00662EB2" w:rsidTr="00B74563">
        <w:trPr>
          <w:trHeight w:val="420"/>
          <w:jc w:val="center"/>
        </w:trPr>
        <w:tc>
          <w:tcPr>
            <w:tcW w:w="960" w:type="dxa"/>
            <w:vMerge w:val="restart"/>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 xml:space="preserve">№ </w:t>
            </w:r>
            <w:proofErr w:type="spellStart"/>
            <w:proofErr w:type="gramStart"/>
            <w:r w:rsidRPr="00662EB2">
              <w:rPr>
                <w:rFonts w:ascii="Times New Roman" w:eastAsia="Times New Roman" w:hAnsi="Times New Roman" w:cs="Times New Roman"/>
                <w:color w:val="000000"/>
                <w:sz w:val="24"/>
                <w:szCs w:val="26"/>
                <w:lang w:val="ru-RU" w:eastAsia="ru-RU" w:bidi="ar-SA"/>
              </w:rPr>
              <w:t>п</w:t>
            </w:r>
            <w:proofErr w:type="spellEnd"/>
            <w:proofErr w:type="gramEnd"/>
            <w:r w:rsidRPr="00662EB2">
              <w:rPr>
                <w:rFonts w:ascii="Times New Roman" w:eastAsia="Times New Roman" w:hAnsi="Times New Roman" w:cs="Times New Roman"/>
                <w:color w:val="000000"/>
                <w:sz w:val="24"/>
                <w:szCs w:val="26"/>
                <w:lang w:val="ru-RU" w:eastAsia="ru-RU" w:bidi="ar-SA"/>
              </w:rPr>
              <w:t>/</w:t>
            </w:r>
            <w:proofErr w:type="spellStart"/>
            <w:r w:rsidRPr="00662EB2">
              <w:rPr>
                <w:rFonts w:ascii="Times New Roman" w:eastAsia="Times New Roman" w:hAnsi="Times New Roman" w:cs="Times New Roman"/>
                <w:color w:val="000000"/>
                <w:sz w:val="24"/>
                <w:szCs w:val="26"/>
                <w:lang w:val="ru-RU" w:eastAsia="ru-RU" w:bidi="ar-SA"/>
              </w:rPr>
              <w:t>п</w:t>
            </w:r>
            <w:proofErr w:type="spellEnd"/>
          </w:p>
        </w:tc>
        <w:tc>
          <w:tcPr>
            <w:tcW w:w="2320" w:type="dxa"/>
            <w:vMerge w:val="restart"/>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Наименование ресурсов</w:t>
            </w:r>
          </w:p>
        </w:tc>
        <w:tc>
          <w:tcPr>
            <w:tcW w:w="1460" w:type="dxa"/>
            <w:vMerge w:val="restart"/>
            <w:textDirection w:val="btLr"/>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 xml:space="preserve">Ед. </w:t>
            </w:r>
            <w:proofErr w:type="spellStart"/>
            <w:r w:rsidRPr="00662EB2">
              <w:rPr>
                <w:rFonts w:ascii="Times New Roman" w:eastAsia="Times New Roman" w:hAnsi="Times New Roman" w:cs="Times New Roman"/>
                <w:color w:val="000000"/>
                <w:sz w:val="24"/>
                <w:szCs w:val="26"/>
                <w:lang w:val="ru-RU" w:eastAsia="ru-RU" w:bidi="ar-SA"/>
              </w:rPr>
              <w:t>изм</w:t>
            </w:r>
            <w:proofErr w:type="spellEnd"/>
            <w:r w:rsidRPr="00662EB2">
              <w:rPr>
                <w:rFonts w:ascii="Times New Roman" w:eastAsia="Times New Roman" w:hAnsi="Times New Roman" w:cs="Times New Roman"/>
                <w:color w:val="000000"/>
                <w:sz w:val="24"/>
                <w:szCs w:val="26"/>
                <w:lang w:val="ru-RU" w:eastAsia="ru-RU" w:bidi="ar-SA"/>
              </w:rPr>
              <w:t>.</w:t>
            </w:r>
          </w:p>
        </w:tc>
        <w:tc>
          <w:tcPr>
            <w:tcW w:w="8760" w:type="dxa"/>
            <w:gridSpan w:val="6"/>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Б. Общественные здания</w:t>
            </w:r>
          </w:p>
        </w:tc>
      </w:tr>
      <w:tr w:rsidR="00662EB2" w:rsidRPr="00662EB2" w:rsidTr="00B74563">
        <w:trPr>
          <w:trHeight w:val="495"/>
          <w:jc w:val="center"/>
        </w:trPr>
        <w:tc>
          <w:tcPr>
            <w:tcW w:w="9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232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4380" w:type="dxa"/>
            <w:gridSpan w:val="3"/>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Аэровокзал 2500 пасс/час</w:t>
            </w:r>
          </w:p>
        </w:tc>
        <w:tc>
          <w:tcPr>
            <w:tcW w:w="4380" w:type="dxa"/>
            <w:gridSpan w:val="3"/>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Аэровокзал 1000 пасс/час</w:t>
            </w:r>
          </w:p>
        </w:tc>
      </w:tr>
      <w:tr w:rsidR="00662EB2" w:rsidRPr="008C069A" w:rsidTr="00B74563">
        <w:trPr>
          <w:trHeight w:val="345"/>
          <w:jc w:val="center"/>
        </w:trPr>
        <w:tc>
          <w:tcPr>
            <w:tcW w:w="9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232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8760" w:type="dxa"/>
            <w:gridSpan w:val="6"/>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roofErr w:type="gramStart"/>
            <w:r w:rsidRPr="00662EB2">
              <w:rPr>
                <w:rFonts w:ascii="Times New Roman" w:eastAsia="Times New Roman" w:hAnsi="Times New Roman" w:cs="Times New Roman"/>
                <w:color w:val="000000"/>
                <w:sz w:val="24"/>
                <w:szCs w:val="26"/>
                <w:lang w:val="ru-RU" w:eastAsia="ru-RU" w:bidi="ar-SA"/>
              </w:rPr>
              <w:t>Р</w:t>
            </w:r>
            <w:proofErr w:type="gramEnd"/>
            <w:r w:rsidRPr="00662EB2">
              <w:rPr>
                <w:rFonts w:ascii="Times New Roman" w:eastAsia="Times New Roman" w:hAnsi="Times New Roman" w:cs="Times New Roman"/>
                <w:color w:val="000000"/>
                <w:sz w:val="24"/>
                <w:szCs w:val="26"/>
                <w:lang w:val="ru-RU" w:eastAsia="ru-RU" w:bidi="ar-SA"/>
              </w:rPr>
              <w:t xml:space="preserve">   а   с   </w:t>
            </w:r>
            <w:proofErr w:type="spellStart"/>
            <w:r w:rsidRPr="00662EB2">
              <w:rPr>
                <w:rFonts w:ascii="Times New Roman" w:eastAsia="Times New Roman" w:hAnsi="Times New Roman" w:cs="Times New Roman"/>
                <w:color w:val="000000"/>
                <w:sz w:val="24"/>
                <w:szCs w:val="26"/>
                <w:lang w:val="ru-RU" w:eastAsia="ru-RU" w:bidi="ar-SA"/>
              </w:rPr>
              <w:t>х</w:t>
            </w:r>
            <w:proofErr w:type="spellEnd"/>
            <w:r w:rsidRPr="00662EB2">
              <w:rPr>
                <w:rFonts w:ascii="Times New Roman" w:eastAsia="Times New Roman" w:hAnsi="Times New Roman" w:cs="Times New Roman"/>
                <w:color w:val="000000"/>
                <w:sz w:val="24"/>
                <w:szCs w:val="26"/>
                <w:lang w:val="ru-RU" w:eastAsia="ru-RU" w:bidi="ar-SA"/>
              </w:rPr>
              <w:t xml:space="preserve">   о   </w:t>
            </w:r>
            <w:proofErr w:type="spellStart"/>
            <w:r w:rsidRPr="00662EB2">
              <w:rPr>
                <w:rFonts w:ascii="Times New Roman" w:eastAsia="Times New Roman" w:hAnsi="Times New Roman" w:cs="Times New Roman"/>
                <w:color w:val="000000"/>
                <w:sz w:val="24"/>
                <w:szCs w:val="26"/>
                <w:lang w:val="ru-RU" w:eastAsia="ru-RU" w:bidi="ar-SA"/>
              </w:rPr>
              <w:t>д</w:t>
            </w:r>
            <w:proofErr w:type="spellEnd"/>
            <w:r w:rsidRPr="00662EB2">
              <w:rPr>
                <w:rFonts w:ascii="Times New Roman" w:eastAsia="Times New Roman" w:hAnsi="Times New Roman" w:cs="Times New Roman"/>
                <w:color w:val="000000"/>
                <w:sz w:val="24"/>
                <w:szCs w:val="26"/>
                <w:lang w:val="ru-RU" w:eastAsia="ru-RU" w:bidi="ar-SA"/>
              </w:rPr>
              <w:t xml:space="preserve">                      </w:t>
            </w:r>
            <w:proofErr w:type="spellStart"/>
            <w:r w:rsidRPr="00662EB2">
              <w:rPr>
                <w:rFonts w:ascii="Times New Roman" w:eastAsia="Times New Roman" w:hAnsi="Times New Roman" w:cs="Times New Roman"/>
                <w:color w:val="000000"/>
                <w:sz w:val="24"/>
                <w:szCs w:val="26"/>
                <w:lang w:val="ru-RU" w:eastAsia="ru-RU" w:bidi="ar-SA"/>
              </w:rPr>
              <w:t>р</w:t>
            </w:r>
            <w:proofErr w:type="spellEnd"/>
            <w:r w:rsidRPr="00662EB2">
              <w:rPr>
                <w:rFonts w:ascii="Times New Roman" w:eastAsia="Times New Roman" w:hAnsi="Times New Roman" w:cs="Times New Roman"/>
                <w:color w:val="000000"/>
                <w:sz w:val="24"/>
                <w:szCs w:val="26"/>
                <w:lang w:val="ru-RU" w:eastAsia="ru-RU" w:bidi="ar-SA"/>
              </w:rPr>
              <w:t xml:space="preserve">   е   с   у   </w:t>
            </w:r>
            <w:proofErr w:type="spellStart"/>
            <w:r w:rsidRPr="00662EB2">
              <w:rPr>
                <w:rFonts w:ascii="Times New Roman" w:eastAsia="Times New Roman" w:hAnsi="Times New Roman" w:cs="Times New Roman"/>
                <w:color w:val="000000"/>
                <w:sz w:val="24"/>
                <w:szCs w:val="26"/>
                <w:lang w:val="ru-RU" w:eastAsia="ru-RU" w:bidi="ar-SA"/>
              </w:rPr>
              <w:t>р</w:t>
            </w:r>
            <w:proofErr w:type="spellEnd"/>
            <w:r w:rsidRPr="00662EB2">
              <w:rPr>
                <w:rFonts w:ascii="Times New Roman" w:eastAsia="Times New Roman" w:hAnsi="Times New Roman" w:cs="Times New Roman"/>
                <w:color w:val="000000"/>
                <w:sz w:val="24"/>
                <w:szCs w:val="26"/>
                <w:lang w:val="ru-RU" w:eastAsia="ru-RU" w:bidi="ar-SA"/>
              </w:rPr>
              <w:t xml:space="preserve">   с   о   в</w:t>
            </w:r>
          </w:p>
        </w:tc>
      </w:tr>
      <w:tr w:rsidR="00662EB2" w:rsidRPr="00662EB2" w:rsidTr="00B74563">
        <w:trPr>
          <w:trHeight w:val="330"/>
          <w:jc w:val="center"/>
        </w:trPr>
        <w:tc>
          <w:tcPr>
            <w:tcW w:w="9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232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Merge w:val="restart"/>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 xml:space="preserve">на 1 </w:t>
            </w:r>
            <w:proofErr w:type="spellStart"/>
            <w:r w:rsidRPr="00662EB2">
              <w:rPr>
                <w:rFonts w:ascii="Times New Roman" w:eastAsia="Times New Roman" w:hAnsi="Times New Roman" w:cs="Times New Roman"/>
                <w:color w:val="000000"/>
                <w:sz w:val="24"/>
                <w:szCs w:val="26"/>
                <w:lang w:val="ru-RU" w:eastAsia="ru-RU" w:bidi="ar-SA"/>
              </w:rPr>
              <w:t>млн</w:t>
            </w:r>
            <w:proofErr w:type="gramStart"/>
            <w:r w:rsidRPr="00662EB2">
              <w:rPr>
                <w:rFonts w:ascii="Times New Roman" w:eastAsia="Times New Roman" w:hAnsi="Times New Roman" w:cs="Times New Roman"/>
                <w:color w:val="000000"/>
                <w:sz w:val="24"/>
                <w:szCs w:val="26"/>
                <w:lang w:val="ru-RU" w:eastAsia="ru-RU" w:bidi="ar-SA"/>
              </w:rPr>
              <w:t>.г</w:t>
            </w:r>
            <w:proofErr w:type="gramEnd"/>
            <w:r w:rsidRPr="00662EB2">
              <w:rPr>
                <w:rFonts w:ascii="Times New Roman" w:eastAsia="Times New Roman" w:hAnsi="Times New Roman" w:cs="Times New Roman"/>
                <w:color w:val="000000"/>
                <w:sz w:val="24"/>
                <w:szCs w:val="26"/>
                <w:lang w:val="ru-RU" w:eastAsia="ru-RU" w:bidi="ar-SA"/>
              </w:rPr>
              <w:t>рн</w:t>
            </w:r>
            <w:proofErr w:type="spellEnd"/>
          </w:p>
        </w:tc>
        <w:tc>
          <w:tcPr>
            <w:tcW w:w="1460" w:type="dxa"/>
            <w:vMerge w:val="restart"/>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всего</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на</w:t>
            </w:r>
          </w:p>
        </w:tc>
        <w:tc>
          <w:tcPr>
            <w:tcW w:w="1460" w:type="dxa"/>
            <w:vMerge w:val="restart"/>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 xml:space="preserve">на 1 </w:t>
            </w:r>
            <w:proofErr w:type="spellStart"/>
            <w:r w:rsidRPr="00662EB2">
              <w:rPr>
                <w:rFonts w:ascii="Times New Roman" w:eastAsia="Times New Roman" w:hAnsi="Times New Roman" w:cs="Times New Roman"/>
                <w:color w:val="000000"/>
                <w:sz w:val="24"/>
                <w:szCs w:val="26"/>
                <w:lang w:val="ru-RU" w:eastAsia="ru-RU" w:bidi="ar-SA"/>
              </w:rPr>
              <w:t>млн</w:t>
            </w:r>
            <w:proofErr w:type="gramStart"/>
            <w:r w:rsidRPr="00662EB2">
              <w:rPr>
                <w:rFonts w:ascii="Times New Roman" w:eastAsia="Times New Roman" w:hAnsi="Times New Roman" w:cs="Times New Roman"/>
                <w:color w:val="000000"/>
                <w:sz w:val="24"/>
                <w:szCs w:val="26"/>
                <w:lang w:val="ru-RU" w:eastAsia="ru-RU" w:bidi="ar-SA"/>
              </w:rPr>
              <w:t>.г</w:t>
            </w:r>
            <w:proofErr w:type="gramEnd"/>
            <w:r w:rsidRPr="00662EB2">
              <w:rPr>
                <w:rFonts w:ascii="Times New Roman" w:eastAsia="Times New Roman" w:hAnsi="Times New Roman" w:cs="Times New Roman"/>
                <w:color w:val="000000"/>
                <w:sz w:val="24"/>
                <w:szCs w:val="26"/>
                <w:lang w:val="ru-RU" w:eastAsia="ru-RU" w:bidi="ar-SA"/>
              </w:rPr>
              <w:t>рн</w:t>
            </w:r>
            <w:proofErr w:type="spellEnd"/>
          </w:p>
        </w:tc>
        <w:tc>
          <w:tcPr>
            <w:tcW w:w="1460" w:type="dxa"/>
            <w:vMerge w:val="restart"/>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всего</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на</w:t>
            </w:r>
          </w:p>
        </w:tc>
      </w:tr>
      <w:tr w:rsidR="00662EB2" w:rsidRPr="00662EB2" w:rsidTr="00B74563">
        <w:trPr>
          <w:trHeight w:val="735"/>
          <w:jc w:val="center"/>
        </w:trPr>
        <w:tc>
          <w:tcPr>
            <w:tcW w:w="9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232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1 м</w:t>
            </w:r>
            <w:proofErr w:type="gramStart"/>
            <w:r w:rsidRPr="00662EB2">
              <w:rPr>
                <w:rFonts w:ascii="Times New Roman" w:eastAsia="Times New Roman" w:hAnsi="Times New Roman" w:cs="Times New Roman"/>
                <w:color w:val="000000"/>
                <w:sz w:val="24"/>
                <w:szCs w:val="26"/>
                <w:vertAlign w:val="superscript"/>
                <w:lang w:val="ru-RU" w:eastAsia="ru-RU" w:bidi="ar-SA"/>
              </w:rPr>
              <w:t>2</w:t>
            </w:r>
            <w:proofErr w:type="gramEnd"/>
            <w:r w:rsidRPr="00662EB2">
              <w:rPr>
                <w:rFonts w:ascii="Times New Roman" w:eastAsia="Times New Roman" w:hAnsi="Times New Roman" w:cs="Times New Roman"/>
                <w:color w:val="000000"/>
                <w:sz w:val="24"/>
                <w:szCs w:val="26"/>
                <w:lang w:val="ru-RU" w:eastAsia="ru-RU" w:bidi="ar-SA"/>
              </w:rPr>
              <w:t xml:space="preserve"> </w:t>
            </w:r>
            <w:proofErr w:type="spellStart"/>
            <w:r w:rsidRPr="00662EB2">
              <w:rPr>
                <w:rFonts w:ascii="Times New Roman" w:eastAsia="Times New Roman" w:hAnsi="Times New Roman" w:cs="Times New Roman"/>
                <w:color w:val="000000"/>
                <w:sz w:val="24"/>
                <w:szCs w:val="26"/>
                <w:lang w:val="ru-RU" w:eastAsia="ru-RU" w:bidi="ar-SA"/>
              </w:rPr>
              <w:t>об-щей</w:t>
            </w:r>
            <w:proofErr w:type="spellEnd"/>
            <w:r w:rsidRPr="00662EB2">
              <w:rPr>
                <w:rFonts w:ascii="Times New Roman" w:eastAsia="Times New Roman" w:hAnsi="Times New Roman" w:cs="Times New Roman"/>
                <w:color w:val="000000"/>
                <w:sz w:val="24"/>
                <w:szCs w:val="26"/>
                <w:lang w:val="ru-RU" w:eastAsia="ru-RU" w:bidi="ar-SA"/>
              </w:rPr>
              <w:t xml:space="preserve"> площади</w:t>
            </w:r>
          </w:p>
        </w:tc>
        <w:tc>
          <w:tcPr>
            <w:tcW w:w="14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1 м</w:t>
            </w:r>
            <w:proofErr w:type="gramStart"/>
            <w:r w:rsidRPr="00662EB2">
              <w:rPr>
                <w:rFonts w:ascii="Times New Roman" w:eastAsia="Times New Roman" w:hAnsi="Times New Roman" w:cs="Times New Roman"/>
                <w:color w:val="000000"/>
                <w:sz w:val="24"/>
                <w:szCs w:val="26"/>
                <w:vertAlign w:val="superscript"/>
                <w:lang w:val="ru-RU" w:eastAsia="ru-RU" w:bidi="ar-SA"/>
              </w:rPr>
              <w:t>2</w:t>
            </w:r>
            <w:proofErr w:type="gramEnd"/>
            <w:r w:rsidRPr="00662EB2">
              <w:rPr>
                <w:rFonts w:ascii="Times New Roman" w:eastAsia="Times New Roman" w:hAnsi="Times New Roman" w:cs="Times New Roman"/>
                <w:color w:val="000000"/>
                <w:sz w:val="24"/>
                <w:szCs w:val="26"/>
                <w:lang w:val="ru-RU" w:eastAsia="ru-RU" w:bidi="ar-SA"/>
              </w:rPr>
              <w:t xml:space="preserve"> </w:t>
            </w:r>
            <w:proofErr w:type="spellStart"/>
            <w:r w:rsidRPr="00662EB2">
              <w:rPr>
                <w:rFonts w:ascii="Times New Roman" w:eastAsia="Times New Roman" w:hAnsi="Times New Roman" w:cs="Times New Roman"/>
                <w:color w:val="000000"/>
                <w:sz w:val="24"/>
                <w:szCs w:val="26"/>
                <w:lang w:val="ru-RU" w:eastAsia="ru-RU" w:bidi="ar-SA"/>
              </w:rPr>
              <w:t>об-щей</w:t>
            </w:r>
            <w:proofErr w:type="spellEnd"/>
            <w:r w:rsidRPr="00662EB2">
              <w:rPr>
                <w:rFonts w:ascii="Times New Roman" w:eastAsia="Times New Roman" w:hAnsi="Times New Roman" w:cs="Times New Roman"/>
                <w:color w:val="000000"/>
                <w:sz w:val="24"/>
                <w:szCs w:val="26"/>
                <w:lang w:val="ru-RU" w:eastAsia="ru-RU" w:bidi="ar-SA"/>
              </w:rPr>
              <w:t xml:space="preserve"> площади</w:t>
            </w:r>
          </w:p>
        </w:tc>
      </w:tr>
      <w:tr w:rsidR="00662EB2" w:rsidRPr="00662EB2" w:rsidTr="00B74563">
        <w:trPr>
          <w:trHeight w:val="405"/>
          <w:jc w:val="center"/>
        </w:trPr>
        <w:tc>
          <w:tcPr>
            <w:tcW w:w="9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1</w:t>
            </w:r>
          </w:p>
        </w:tc>
        <w:tc>
          <w:tcPr>
            <w:tcW w:w="2320" w:type="dxa"/>
            <w:noWrap/>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roofErr w:type="spellStart"/>
            <w:r w:rsidRPr="00662EB2">
              <w:rPr>
                <w:rFonts w:ascii="Times New Roman" w:eastAsia="Times New Roman" w:hAnsi="Times New Roman" w:cs="Times New Roman"/>
                <w:color w:val="000000"/>
                <w:sz w:val="24"/>
                <w:szCs w:val="26"/>
                <w:lang w:eastAsia="ru-RU" w:bidi="ar-SA"/>
              </w:rPr>
              <w:t>Вода</w:t>
            </w:r>
            <w:proofErr w:type="spellEnd"/>
            <w:r w:rsidRPr="00662EB2">
              <w:rPr>
                <w:rFonts w:ascii="Times New Roman" w:eastAsia="Times New Roman" w:hAnsi="Times New Roman" w:cs="Times New Roman"/>
                <w:color w:val="000000"/>
                <w:sz w:val="24"/>
                <w:szCs w:val="26"/>
                <w:lang w:eastAsia="ru-RU" w:bidi="ar-SA"/>
              </w:rPr>
              <w:t xml:space="preserve"> </w:t>
            </w:r>
            <w:proofErr w:type="spellStart"/>
            <w:r w:rsidRPr="00662EB2">
              <w:rPr>
                <w:rFonts w:ascii="Times New Roman" w:eastAsia="Times New Roman" w:hAnsi="Times New Roman" w:cs="Times New Roman"/>
                <w:color w:val="000000"/>
                <w:sz w:val="24"/>
                <w:szCs w:val="26"/>
                <w:lang w:eastAsia="ru-RU" w:bidi="ar-SA"/>
              </w:rPr>
              <w:t>q</w:t>
            </w:r>
            <w:r w:rsidRPr="00662EB2">
              <w:rPr>
                <w:rFonts w:ascii="Times New Roman" w:eastAsia="Times New Roman" w:hAnsi="Times New Roman" w:cs="Times New Roman"/>
                <w:color w:val="000000"/>
                <w:sz w:val="24"/>
                <w:szCs w:val="26"/>
                <w:vertAlign w:val="superscript"/>
                <w:lang w:eastAsia="ru-RU" w:bidi="ar-SA"/>
              </w:rPr>
              <w:t>н</w:t>
            </w:r>
            <w:proofErr w:type="spellEnd"/>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roofErr w:type="gramStart"/>
            <w:r w:rsidRPr="00662EB2">
              <w:rPr>
                <w:rFonts w:ascii="Times New Roman" w:eastAsia="Times New Roman" w:hAnsi="Times New Roman" w:cs="Times New Roman"/>
                <w:color w:val="000000"/>
                <w:sz w:val="24"/>
                <w:szCs w:val="26"/>
                <w:lang w:val="ru-RU" w:eastAsia="ru-RU" w:bidi="ar-SA"/>
              </w:rPr>
              <w:t>л</w:t>
            </w:r>
            <w:proofErr w:type="gramEnd"/>
            <w:r w:rsidRPr="00662EB2">
              <w:rPr>
                <w:rFonts w:ascii="Times New Roman" w:eastAsia="Times New Roman" w:hAnsi="Times New Roman" w:cs="Times New Roman"/>
                <w:color w:val="000000"/>
                <w:sz w:val="24"/>
                <w:szCs w:val="26"/>
                <w:lang w:val="ru-RU" w:eastAsia="ru-RU" w:bidi="ar-SA"/>
              </w:rPr>
              <w:t>/сек</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0.009</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12.2733</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4"/>
                <w:lang w:val="ru-RU" w:eastAsia="ru-RU" w:bidi="ar-SA"/>
              </w:rPr>
            </w:pPr>
            <w:r w:rsidRPr="00662EB2">
              <w:rPr>
                <w:rFonts w:ascii="Times New Roman" w:eastAsia="Times New Roman" w:hAnsi="Times New Roman" w:cs="Times New Roman"/>
                <w:color w:val="000000"/>
                <w:sz w:val="24"/>
                <w:szCs w:val="24"/>
                <w:lang w:val="ru-RU" w:eastAsia="ru-RU" w:bidi="ar-SA"/>
              </w:rPr>
              <w:t>0.0001</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0.009</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6.1371</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4"/>
                <w:lang w:val="ru-RU" w:eastAsia="ru-RU" w:bidi="ar-SA"/>
              </w:rPr>
            </w:pPr>
            <w:r w:rsidRPr="00662EB2">
              <w:rPr>
                <w:rFonts w:ascii="Times New Roman" w:eastAsia="Times New Roman" w:hAnsi="Times New Roman" w:cs="Times New Roman"/>
                <w:color w:val="000000"/>
                <w:sz w:val="24"/>
                <w:szCs w:val="24"/>
                <w:lang w:val="ru-RU" w:eastAsia="ru-RU" w:bidi="ar-SA"/>
              </w:rPr>
              <w:t>0.0001</w:t>
            </w:r>
          </w:p>
        </w:tc>
      </w:tr>
      <w:tr w:rsidR="00662EB2" w:rsidRPr="00662EB2" w:rsidTr="00B74563">
        <w:trPr>
          <w:trHeight w:val="1095"/>
          <w:jc w:val="center"/>
        </w:trPr>
        <w:tc>
          <w:tcPr>
            <w:tcW w:w="9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2</w:t>
            </w:r>
          </w:p>
        </w:tc>
        <w:tc>
          <w:tcPr>
            <w:tcW w:w="232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 xml:space="preserve">Вода на противопожарные нужды </w:t>
            </w:r>
            <w:proofErr w:type="spellStart"/>
            <w:proofErr w:type="gramStart"/>
            <w:r w:rsidRPr="00662EB2">
              <w:rPr>
                <w:rFonts w:ascii="Times New Roman" w:eastAsia="Times New Roman" w:hAnsi="Times New Roman" w:cs="Times New Roman"/>
                <w:color w:val="000000"/>
                <w:sz w:val="24"/>
                <w:szCs w:val="26"/>
                <w:lang w:val="ru-RU" w:eastAsia="ru-RU" w:bidi="ar-SA"/>
              </w:rPr>
              <w:t>Q</w:t>
            </w:r>
            <w:proofErr w:type="gramEnd"/>
            <w:r w:rsidRPr="00662EB2">
              <w:rPr>
                <w:rFonts w:ascii="Times New Roman" w:eastAsia="Times New Roman" w:hAnsi="Times New Roman" w:cs="Times New Roman"/>
                <w:color w:val="000000"/>
                <w:sz w:val="24"/>
                <w:szCs w:val="26"/>
                <w:vertAlign w:val="subscript"/>
                <w:lang w:val="ru-RU" w:eastAsia="ru-RU" w:bidi="ar-SA"/>
              </w:rPr>
              <w:t>пож</w:t>
            </w:r>
            <w:proofErr w:type="spellEnd"/>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roofErr w:type="gramStart"/>
            <w:r w:rsidRPr="00662EB2">
              <w:rPr>
                <w:rFonts w:ascii="Times New Roman" w:eastAsia="Times New Roman" w:hAnsi="Times New Roman" w:cs="Times New Roman"/>
                <w:color w:val="000000"/>
                <w:sz w:val="24"/>
                <w:szCs w:val="26"/>
                <w:lang w:val="ru-RU" w:eastAsia="ru-RU" w:bidi="ar-SA"/>
              </w:rPr>
              <w:t>л</w:t>
            </w:r>
            <w:proofErr w:type="gramEnd"/>
            <w:r w:rsidRPr="00662EB2">
              <w:rPr>
                <w:rFonts w:ascii="Times New Roman" w:eastAsia="Times New Roman" w:hAnsi="Times New Roman" w:cs="Times New Roman"/>
                <w:color w:val="000000"/>
                <w:sz w:val="24"/>
                <w:szCs w:val="26"/>
                <w:lang w:val="ru-RU" w:eastAsia="ru-RU" w:bidi="ar-SA"/>
              </w:rPr>
              <w:t>/сек</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20</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4"/>
                <w:lang w:val="ru-RU" w:eastAsia="ru-RU" w:bidi="ar-SA"/>
              </w:rPr>
            </w:pPr>
            <w:r w:rsidRPr="00662EB2">
              <w:rPr>
                <w:rFonts w:ascii="Times New Roman" w:eastAsia="Times New Roman" w:hAnsi="Times New Roman" w:cs="Times New Roman"/>
                <w:color w:val="000000"/>
                <w:sz w:val="24"/>
                <w:szCs w:val="24"/>
                <w:lang w:val="ru-RU" w:eastAsia="ru-RU" w:bidi="ar-SA"/>
              </w:rPr>
              <w:t>0.0002</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20</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4"/>
                <w:lang w:val="ru-RU" w:eastAsia="ru-RU" w:bidi="ar-SA"/>
              </w:rPr>
            </w:pPr>
            <w:r w:rsidRPr="00662EB2">
              <w:rPr>
                <w:rFonts w:ascii="Times New Roman" w:eastAsia="Times New Roman" w:hAnsi="Times New Roman" w:cs="Times New Roman"/>
                <w:color w:val="000000"/>
                <w:sz w:val="24"/>
                <w:szCs w:val="24"/>
                <w:lang w:val="ru-RU" w:eastAsia="ru-RU" w:bidi="ar-SA"/>
              </w:rPr>
              <w:t>0.0003</w:t>
            </w:r>
          </w:p>
        </w:tc>
      </w:tr>
      <w:tr w:rsidR="00662EB2" w:rsidRPr="00662EB2" w:rsidTr="00B74563">
        <w:trPr>
          <w:trHeight w:val="735"/>
          <w:jc w:val="center"/>
        </w:trPr>
        <w:tc>
          <w:tcPr>
            <w:tcW w:w="9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3</w:t>
            </w:r>
          </w:p>
        </w:tc>
        <w:tc>
          <w:tcPr>
            <w:tcW w:w="232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 xml:space="preserve">Мощность электроэнергии </w:t>
            </w:r>
            <w:proofErr w:type="spellStart"/>
            <w:r w:rsidRPr="00662EB2">
              <w:rPr>
                <w:rFonts w:ascii="Times New Roman" w:eastAsia="Times New Roman" w:hAnsi="Times New Roman" w:cs="Times New Roman"/>
                <w:color w:val="000000"/>
                <w:sz w:val="24"/>
                <w:szCs w:val="26"/>
                <w:lang w:val="ru-RU" w:eastAsia="ru-RU" w:bidi="ar-SA"/>
              </w:rPr>
              <w:t>р</w:t>
            </w:r>
            <w:r w:rsidRPr="00662EB2">
              <w:rPr>
                <w:rFonts w:ascii="Times New Roman" w:eastAsia="Times New Roman" w:hAnsi="Times New Roman" w:cs="Times New Roman"/>
                <w:color w:val="000000"/>
                <w:sz w:val="24"/>
                <w:szCs w:val="26"/>
                <w:vertAlign w:val="superscript"/>
                <w:lang w:val="ru-RU" w:eastAsia="ru-RU" w:bidi="ar-SA"/>
              </w:rPr>
              <w:t>н</w:t>
            </w:r>
            <w:proofErr w:type="spellEnd"/>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roofErr w:type="spellStart"/>
            <w:r w:rsidRPr="00662EB2">
              <w:rPr>
                <w:rFonts w:ascii="Times New Roman" w:eastAsia="Times New Roman" w:hAnsi="Times New Roman" w:cs="Times New Roman"/>
                <w:color w:val="000000"/>
                <w:sz w:val="24"/>
                <w:szCs w:val="26"/>
                <w:lang w:val="ru-RU" w:eastAsia="ru-RU" w:bidi="ar-SA"/>
              </w:rPr>
              <w:t>кВа</w:t>
            </w:r>
            <w:proofErr w:type="spellEnd"/>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3.2</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4363.84</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4"/>
                <w:lang w:val="ru-RU" w:eastAsia="ru-RU" w:bidi="ar-SA"/>
              </w:rPr>
            </w:pPr>
            <w:r w:rsidRPr="00662EB2">
              <w:rPr>
                <w:rFonts w:ascii="Times New Roman" w:eastAsia="Times New Roman" w:hAnsi="Times New Roman" w:cs="Times New Roman"/>
                <w:color w:val="000000"/>
                <w:sz w:val="24"/>
                <w:szCs w:val="24"/>
                <w:lang w:val="ru-RU" w:eastAsia="ru-RU" w:bidi="ar-SA"/>
              </w:rPr>
              <w:t>0.0357</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3.2</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2182.08</w:t>
            </w:r>
          </w:p>
        </w:tc>
        <w:tc>
          <w:tcPr>
            <w:tcW w:w="1460" w:type="dxa"/>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4"/>
                <w:lang w:val="ru-RU" w:eastAsia="ru-RU" w:bidi="ar-SA"/>
              </w:rPr>
            </w:pPr>
            <w:r w:rsidRPr="00662EB2">
              <w:rPr>
                <w:rFonts w:ascii="Times New Roman" w:eastAsia="Times New Roman" w:hAnsi="Times New Roman" w:cs="Times New Roman"/>
                <w:color w:val="000000"/>
                <w:sz w:val="24"/>
                <w:szCs w:val="24"/>
                <w:lang w:val="ru-RU" w:eastAsia="ru-RU" w:bidi="ar-SA"/>
              </w:rPr>
              <w:t>0.0357</w:t>
            </w:r>
          </w:p>
        </w:tc>
      </w:tr>
      <w:tr w:rsidR="00662EB2" w:rsidRPr="00662EB2" w:rsidTr="00B74563">
        <w:trPr>
          <w:trHeight w:val="390"/>
          <w:jc w:val="center"/>
        </w:trPr>
        <w:tc>
          <w:tcPr>
            <w:tcW w:w="4740" w:type="dxa"/>
            <w:gridSpan w:val="3"/>
            <w:vMerge w:val="restart"/>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Примечание:</w:t>
            </w:r>
          </w:p>
        </w:tc>
        <w:tc>
          <w:tcPr>
            <w:tcW w:w="4380" w:type="dxa"/>
            <w:gridSpan w:val="3"/>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СМР =  1363.7млн</w:t>
            </w:r>
            <w:proofErr w:type="gramStart"/>
            <w:r w:rsidRPr="00662EB2">
              <w:rPr>
                <w:rFonts w:ascii="Times New Roman" w:eastAsia="Times New Roman" w:hAnsi="Times New Roman" w:cs="Times New Roman"/>
                <w:color w:val="000000"/>
                <w:sz w:val="24"/>
                <w:szCs w:val="26"/>
                <w:lang w:val="ru-RU" w:eastAsia="ru-RU" w:bidi="ar-SA"/>
              </w:rPr>
              <w:t>.г</w:t>
            </w:r>
            <w:proofErr w:type="gramEnd"/>
            <w:r w:rsidRPr="00662EB2">
              <w:rPr>
                <w:rFonts w:ascii="Times New Roman" w:eastAsia="Times New Roman" w:hAnsi="Times New Roman" w:cs="Times New Roman"/>
                <w:color w:val="000000"/>
                <w:sz w:val="24"/>
                <w:szCs w:val="26"/>
                <w:lang w:val="ru-RU" w:eastAsia="ru-RU" w:bidi="ar-SA"/>
              </w:rPr>
              <w:t>рн.</w:t>
            </w:r>
          </w:p>
        </w:tc>
        <w:tc>
          <w:tcPr>
            <w:tcW w:w="4380" w:type="dxa"/>
            <w:gridSpan w:val="3"/>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r w:rsidRPr="00662EB2">
              <w:rPr>
                <w:rFonts w:ascii="Times New Roman" w:eastAsia="Times New Roman" w:hAnsi="Times New Roman" w:cs="Times New Roman"/>
                <w:color w:val="000000"/>
                <w:sz w:val="24"/>
                <w:szCs w:val="26"/>
                <w:lang w:val="ru-RU" w:eastAsia="ru-RU" w:bidi="ar-SA"/>
              </w:rPr>
              <w:t>СМР =  681.9млн</w:t>
            </w:r>
            <w:proofErr w:type="gramStart"/>
            <w:r w:rsidRPr="00662EB2">
              <w:rPr>
                <w:rFonts w:ascii="Times New Roman" w:eastAsia="Times New Roman" w:hAnsi="Times New Roman" w:cs="Times New Roman"/>
                <w:color w:val="000000"/>
                <w:sz w:val="24"/>
                <w:szCs w:val="26"/>
                <w:lang w:val="ru-RU" w:eastAsia="ru-RU" w:bidi="ar-SA"/>
              </w:rPr>
              <w:t>.г</w:t>
            </w:r>
            <w:proofErr w:type="gramEnd"/>
            <w:r w:rsidRPr="00662EB2">
              <w:rPr>
                <w:rFonts w:ascii="Times New Roman" w:eastAsia="Times New Roman" w:hAnsi="Times New Roman" w:cs="Times New Roman"/>
                <w:color w:val="000000"/>
                <w:sz w:val="24"/>
                <w:szCs w:val="26"/>
                <w:lang w:val="ru-RU" w:eastAsia="ru-RU" w:bidi="ar-SA"/>
              </w:rPr>
              <w:t>рн.</w:t>
            </w:r>
          </w:p>
        </w:tc>
      </w:tr>
      <w:tr w:rsidR="00662EB2" w:rsidRPr="00662EB2" w:rsidTr="00B74563">
        <w:trPr>
          <w:trHeight w:val="390"/>
          <w:jc w:val="center"/>
        </w:trPr>
        <w:tc>
          <w:tcPr>
            <w:tcW w:w="4740" w:type="dxa"/>
            <w:gridSpan w:val="3"/>
            <w:vMerge/>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
        </w:tc>
        <w:tc>
          <w:tcPr>
            <w:tcW w:w="4380" w:type="dxa"/>
            <w:gridSpan w:val="3"/>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roofErr w:type="spellStart"/>
            <w:r w:rsidRPr="00662EB2">
              <w:rPr>
                <w:rFonts w:ascii="Times New Roman" w:eastAsia="Times New Roman" w:hAnsi="Times New Roman" w:cs="Times New Roman"/>
                <w:color w:val="000000"/>
                <w:sz w:val="24"/>
                <w:szCs w:val="26"/>
                <w:lang w:val="ru-RU" w:eastAsia="ru-RU" w:bidi="ar-SA"/>
              </w:rPr>
              <w:t>Ѕобщ</w:t>
            </w:r>
            <w:proofErr w:type="spellEnd"/>
            <w:r w:rsidRPr="00662EB2">
              <w:rPr>
                <w:rFonts w:ascii="Times New Roman" w:eastAsia="Times New Roman" w:hAnsi="Times New Roman" w:cs="Times New Roman"/>
                <w:color w:val="000000"/>
                <w:sz w:val="24"/>
                <w:szCs w:val="26"/>
                <w:lang w:val="ru-RU" w:eastAsia="ru-RU" w:bidi="ar-SA"/>
              </w:rPr>
              <w:t xml:space="preserve"> = 122289м2</w:t>
            </w:r>
          </w:p>
        </w:tc>
        <w:tc>
          <w:tcPr>
            <w:tcW w:w="4380" w:type="dxa"/>
            <w:gridSpan w:val="3"/>
            <w:vAlign w:val="center"/>
            <w:hideMark/>
          </w:tcPr>
          <w:p w:rsidR="00662EB2" w:rsidRPr="00662EB2" w:rsidRDefault="00662EB2" w:rsidP="00662EB2">
            <w:pPr>
              <w:ind w:firstLine="0"/>
              <w:jc w:val="center"/>
              <w:rPr>
                <w:rFonts w:ascii="Times New Roman" w:eastAsia="Times New Roman" w:hAnsi="Times New Roman" w:cs="Times New Roman"/>
                <w:color w:val="000000"/>
                <w:sz w:val="24"/>
                <w:szCs w:val="26"/>
                <w:lang w:val="ru-RU" w:eastAsia="ru-RU" w:bidi="ar-SA"/>
              </w:rPr>
            </w:pPr>
            <w:proofErr w:type="spellStart"/>
            <w:r w:rsidRPr="00662EB2">
              <w:rPr>
                <w:rFonts w:ascii="Times New Roman" w:eastAsia="Times New Roman" w:hAnsi="Times New Roman" w:cs="Times New Roman"/>
                <w:color w:val="000000"/>
                <w:sz w:val="24"/>
                <w:szCs w:val="26"/>
                <w:lang w:val="ru-RU" w:eastAsia="ru-RU" w:bidi="ar-SA"/>
              </w:rPr>
              <w:t>Ѕобщ</w:t>
            </w:r>
            <w:proofErr w:type="spellEnd"/>
            <w:r w:rsidRPr="00662EB2">
              <w:rPr>
                <w:rFonts w:ascii="Times New Roman" w:eastAsia="Times New Roman" w:hAnsi="Times New Roman" w:cs="Times New Roman"/>
                <w:color w:val="000000"/>
                <w:sz w:val="24"/>
                <w:szCs w:val="26"/>
                <w:lang w:val="ru-RU" w:eastAsia="ru-RU" w:bidi="ar-SA"/>
              </w:rPr>
              <w:t xml:space="preserve"> = 61144м2</w:t>
            </w:r>
          </w:p>
        </w:tc>
      </w:tr>
    </w:tbl>
    <w:p w:rsidR="001675E4" w:rsidRDefault="001675E4" w:rsidP="001675E4">
      <w:pPr>
        <w:rPr>
          <w:rFonts w:ascii="Times New Roman" w:hAnsi="Times New Roman" w:cs="Times New Roman"/>
          <w:szCs w:val="28"/>
        </w:rPr>
      </w:pPr>
    </w:p>
    <w:p w:rsidR="001675E4" w:rsidRPr="001675E4" w:rsidRDefault="00662EB2" w:rsidP="00662EB2">
      <w:pPr>
        <w:pStyle w:val="2"/>
        <w:rPr>
          <w:shd w:val="clear" w:color="auto" w:fill="FFFFFF"/>
          <w:lang w:val="ru-RU"/>
        </w:rPr>
      </w:pPr>
      <w:bookmarkStart w:id="11" w:name="_Toc483185244"/>
      <w:r>
        <w:rPr>
          <w:shd w:val="clear" w:color="auto" w:fill="FFFFFF"/>
          <w:lang w:val="ru-RU"/>
        </w:rPr>
        <w:t xml:space="preserve">5.2.9. </w:t>
      </w:r>
      <w:r w:rsidR="001675E4" w:rsidRPr="001675E4">
        <w:rPr>
          <w:shd w:val="clear" w:color="auto" w:fill="FFFFFF"/>
          <w:lang w:val="ru-RU"/>
        </w:rPr>
        <w:t>Расчет  трудоемкости объектов строительства</w:t>
      </w:r>
      <w:bookmarkEnd w:id="11"/>
    </w:p>
    <w:p w:rsidR="001675E4" w:rsidRPr="001675E4" w:rsidRDefault="001675E4" w:rsidP="00662EB2">
      <w:pPr>
        <w:pStyle w:val="aa"/>
        <w:jc w:val="right"/>
        <w:rPr>
          <w:shd w:val="clear" w:color="auto" w:fill="FFFFFF"/>
          <w:lang w:val="ru-RU"/>
        </w:rPr>
      </w:pPr>
      <w:r w:rsidRPr="001675E4">
        <w:rPr>
          <w:shd w:val="clear" w:color="auto" w:fill="FFFFFF"/>
          <w:lang w:val="ru-RU"/>
        </w:rPr>
        <w:t xml:space="preserve">Таблица </w:t>
      </w:r>
      <w:r w:rsidR="00662EB2">
        <w:rPr>
          <w:shd w:val="clear" w:color="auto" w:fill="FFFFFF"/>
          <w:lang w:val="ru-RU"/>
        </w:rPr>
        <w:t>5.</w:t>
      </w:r>
      <w:r w:rsidRPr="001675E4">
        <w:rPr>
          <w:shd w:val="clear" w:color="auto" w:fill="FFFFFF"/>
          <w:lang w:val="ru-RU"/>
        </w:rPr>
        <w:t>2.</w:t>
      </w:r>
      <w:r w:rsidR="00662EB2">
        <w:rPr>
          <w:shd w:val="clear" w:color="auto" w:fill="FFFFFF"/>
          <w:lang w:val="ru-RU"/>
        </w:rPr>
        <w:t>6</w:t>
      </w:r>
      <w:r w:rsidRPr="001675E4">
        <w:rPr>
          <w:shd w:val="clear" w:color="auto" w:fill="FFFFFF"/>
          <w:lang w:val="ru-RU"/>
        </w:rPr>
        <w:t>.</w:t>
      </w:r>
    </w:p>
    <w:tbl>
      <w:tblPr>
        <w:tblW w:w="5670" w:type="dxa"/>
        <w:jc w:val="center"/>
        <w:tblInd w:w="94" w:type="dxa"/>
        <w:tblLook w:val="04A0"/>
      </w:tblPr>
      <w:tblGrid>
        <w:gridCol w:w="513"/>
        <w:gridCol w:w="2123"/>
        <w:gridCol w:w="618"/>
        <w:gridCol w:w="1305"/>
        <w:gridCol w:w="1305"/>
      </w:tblGrid>
      <w:tr w:rsidR="002F0D80" w:rsidRPr="002F0D80" w:rsidTr="002F0D80">
        <w:trPr>
          <w:trHeight w:val="211"/>
          <w:jc w:val="center"/>
        </w:trPr>
        <w:tc>
          <w:tcPr>
            <w:tcW w:w="9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 xml:space="preserve">№ </w:t>
            </w:r>
            <w:proofErr w:type="spellStart"/>
            <w:proofErr w:type="gramStart"/>
            <w:r w:rsidRPr="002F0D80">
              <w:rPr>
                <w:rFonts w:ascii="Times New Roman" w:eastAsia="Times New Roman" w:hAnsi="Times New Roman" w:cs="Times New Roman"/>
                <w:color w:val="000000"/>
                <w:sz w:val="22"/>
                <w:szCs w:val="26"/>
                <w:lang w:val="ru-RU" w:eastAsia="ru-RU" w:bidi="ar-SA"/>
              </w:rPr>
              <w:t>п</w:t>
            </w:r>
            <w:proofErr w:type="spellEnd"/>
            <w:proofErr w:type="gramEnd"/>
            <w:r w:rsidRPr="002F0D80">
              <w:rPr>
                <w:rFonts w:ascii="Times New Roman" w:eastAsia="Times New Roman" w:hAnsi="Times New Roman" w:cs="Times New Roman"/>
                <w:color w:val="000000"/>
                <w:sz w:val="22"/>
                <w:szCs w:val="26"/>
                <w:lang w:val="ru-RU" w:eastAsia="ru-RU" w:bidi="ar-SA"/>
              </w:rPr>
              <w:t>/</w:t>
            </w:r>
            <w:proofErr w:type="spellStart"/>
            <w:r w:rsidRPr="002F0D80">
              <w:rPr>
                <w:rFonts w:ascii="Times New Roman" w:eastAsia="Times New Roman" w:hAnsi="Times New Roman" w:cs="Times New Roman"/>
                <w:color w:val="000000"/>
                <w:sz w:val="22"/>
                <w:szCs w:val="26"/>
                <w:lang w:val="ru-RU" w:eastAsia="ru-RU" w:bidi="ar-SA"/>
              </w:rPr>
              <w:t>п</w:t>
            </w:r>
            <w:proofErr w:type="spellEnd"/>
          </w:p>
        </w:tc>
        <w:tc>
          <w:tcPr>
            <w:tcW w:w="232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 xml:space="preserve">Наименование </w:t>
            </w:r>
          </w:p>
        </w:tc>
        <w:tc>
          <w:tcPr>
            <w:tcW w:w="1460" w:type="dxa"/>
            <w:vMerge w:val="restart"/>
            <w:tcBorders>
              <w:top w:val="single" w:sz="8" w:space="0" w:color="auto"/>
              <w:left w:val="single" w:sz="8" w:space="0" w:color="000000"/>
              <w:bottom w:val="single" w:sz="8" w:space="0" w:color="000000"/>
              <w:right w:val="nil"/>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 xml:space="preserve">Ед. </w:t>
            </w:r>
            <w:proofErr w:type="spellStart"/>
            <w:r w:rsidRPr="002F0D80">
              <w:rPr>
                <w:rFonts w:ascii="Times New Roman" w:eastAsia="Times New Roman" w:hAnsi="Times New Roman" w:cs="Times New Roman"/>
                <w:color w:val="000000"/>
                <w:sz w:val="22"/>
                <w:szCs w:val="26"/>
                <w:lang w:val="ru-RU" w:eastAsia="ru-RU" w:bidi="ar-SA"/>
              </w:rPr>
              <w:t>изм</w:t>
            </w:r>
            <w:proofErr w:type="spellEnd"/>
            <w:r w:rsidRPr="002F0D80">
              <w:rPr>
                <w:rFonts w:ascii="Times New Roman" w:eastAsia="Times New Roman" w:hAnsi="Times New Roman" w:cs="Times New Roman"/>
                <w:color w:val="000000"/>
                <w:sz w:val="22"/>
                <w:szCs w:val="26"/>
                <w:lang w:val="ru-RU" w:eastAsia="ru-RU" w:bidi="ar-SA"/>
              </w:rPr>
              <w:t>.</w:t>
            </w:r>
          </w:p>
        </w:tc>
        <w:tc>
          <w:tcPr>
            <w:tcW w:w="292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Б. Общественные здания</w:t>
            </w:r>
          </w:p>
        </w:tc>
      </w:tr>
      <w:tr w:rsidR="002F0D80" w:rsidRPr="002F0D80" w:rsidTr="002F0D80">
        <w:trPr>
          <w:trHeight w:val="783"/>
          <w:jc w:val="center"/>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2F0D80" w:rsidRPr="002F0D80" w:rsidRDefault="002F0D80" w:rsidP="002F0D80">
            <w:pPr>
              <w:spacing w:line="240" w:lineRule="auto"/>
              <w:ind w:firstLine="0"/>
              <w:jc w:val="left"/>
              <w:rPr>
                <w:rFonts w:ascii="Times New Roman" w:eastAsia="Times New Roman" w:hAnsi="Times New Roman" w:cs="Times New Roman"/>
                <w:color w:val="000000"/>
                <w:sz w:val="22"/>
                <w:szCs w:val="26"/>
                <w:lang w:val="ru-RU" w:eastAsia="ru-RU" w:bidi="ar-SA"/>
              </w:rPr>
            </w:pPr>
          </w:p>
        </w:tc>
        <w:tc>
          <w:tcPr>
            <w:tcW w:w="2320" w:type="dxa"/>
            <w:vMerge/>
            <w:tcBorders>
              <w:top w:val="single" w:sz="8" w:space="0" w:color="auto"/>
              <w:left w:val="single" w:sz="8" w:space="0" w:color="000000"/>
              <w:bottom w:val="single" w:sz="8" w:space="0" w:color="000000"/>
              <w:right w:val="single" w:sz="8" w:space="0" w:color="000000"/>
            </w:tcBorders>
            <w:vAlign w:val="center"/>
            <w:hideMark/>
          </w:tcPr>
          <w:p w:rsidR="002F0D80" w:rsidRPr="002F0D80" w:rsidRDefault="002F0D80" w:rsidP="002F0D80">
            <w:pPr>
              <w:spacing w:line="240" w:lineRule="auto"/>
              <w:ind w:firstLine="0"/>
              <w:jc w:val="left"/>
              <w:rPr>
                <w:rFonts w:ascii="Times New Roman" w:eastAsia="Times New Roman" w:hAnsi="Times New Roman" w:cs="Times New Roman"/>
                <w:color w:val="000000"/>
                <w:sz w:val="22"/>
                <w:szCs w:val="26"/>
                <w:lang w:val="ru-RU" w:eastAsia="ru-RU" w:bidi="ar-SA"/>
              </w:rPr>
            </w:pPr>
          </w:p>
        </w:tc>
        <w:tc>
          <w:tcPr>
            <w:tcW w:w="1460" w:type="dxa"/>
            <w:vMerge/>
            <w:tcBorders>
              <w:top w:val="single" w:sz="8" w:space="0" w:color="auto"/>
              <w:left w:val="single" w:sz="8" w:space="0" w:color="000000"/>
              <w:bottom w:val="single" w:sz="8" w:space="0" w:color="000000"/>
              <w:right w:val="nil"/>
            </w:tcBorders>
            <w:vAlign w:val="center"/>
            <w:hideMark/>
          </w:tcPr>
          <w:p w:rsidR="002F0D80" w:rsidRPr="002F0D80" w:rsidRDefault="002F0D80" w:rsidP="002F0D80">
            <w:pPr>
              <w:spacing w:line="240" w:lineRule="auto"/>
              <w:ind w:firstLine="0"/>
              <w:jc w:val="left"/>
              <w:rPr>
                <w:rFonts w:ascii="Times New Roman" w:eastAsia="Times New Roman" w:hAnsi="Times New Roman" w:cs="Times New Roman"/>
                <w:color w:val="000000"/>
                <w:sz w:val="22"/>
                <w:szCs w:val="26"/>
                <w:lang w:val="ru-RU" w:eastAsia="ru-RU" w:bidi="ar-SA"/>
              </w:rPr>
            </w:pPr>
          </w:p>
        </w:tc>
        <w:tc>
          <w:tcPr>
            <w:tcW w:w="1460" w:type="dxa"/>
            <w:tcBorders>
              <w:top w:val="nil"/>
              <w:left w:val="single" w:sz="8" w:space="0" w:color="000000"/>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Аэровокзал 2500 пасс/час</w:t>
            </w:r>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Аэровокзал 1000 пасс/час</w:t>
            </w:r>
          </w:p>
        </w:tc>
      </w:tr>
      <w:tr w:rsidR="002F0D80" w:rsidRPr="002F0D80" w:rsidTr="002F0D80">
        <w:trPr>
          <w:trHeight w:val="694"/>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1</w:t>
            </w:r>
          </w:p>
        </w:tc>
        <w:tc>
          <w:tcPr>
            <w:tcW w:w="232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Продолжительность строительства объекта</w:t>
            </w:r>
          </w:p>
        </w:tc>
        <w:tc>
          <w:tcPr>
            <w:tcW w:w="1460" w:type="dxa"/>
            <w:tcBorders>
              <w:top w:val="nil"/>
              <w:left w:val="nil"/>
              <w:bottom w:val="single" w:sz="8" w:space="0" w:color="000000"/>
              <w:right w:val="single" w:sz="8" w:space="0" w:color="auto"/>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год</w:t>
            </w:r>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7</w:t>
            </w:r>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3</w:t>
            </w:r>
          </w:p>
        </w:tc>
      </w:tr>
      <w:tr w:rsidR="002F0D80" w:rsidRPr="002F0D80" w:rsidTr="002F0D80">
        <w:trPr>
          <w:trHeight w:val="763"/>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2</w:t>
            </w:r>
          </w:p>
        </w:tc>
        <w:tc>
          <w:tcPr>
            <w:tcW w:w="232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Количество рабочих дней в 2017г.</w:t>
            </w:r>
          </w:p>
        </w:tc>
        <w:tc>
          <w:tcPr>
            <w:tcW w:w="1460" w:type="dxa"/>
            <w:tcBorders>
              <w:top w:val="nil"/>
              <w:left w:val="nil"/>
              <w:bottom w:val="single" w:sz="8" w:space="0" w:color="000000"/>
              <w:right w:val="single" w:sz="8" w:space="0" w:color="auto"/>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proofErr w:type="spellStart"/>
            <w:r w:rsidRPr="002F0D80">
              <w:rPr>
                <w:rFonts w:ascii="Times New Roman" w:eastAsia="Times New Roman" w:hAnsi="Times New Roman" w:cs="Times New Roman"/>
                <w:color w:val="000000"/>
                <w:sz w:val="22"/>
                <w:szCs w:val="26"/>
                <w:lang w:val="ru-RU" w:eastAsia="ru-RU" w:bidi="ar-SA"/>
              </w:rPr>
              <w:t>дн</w:t>
            </w:r>
            <w:proofErr w:type="spellEnd"/>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249</w:t>
            </w:r>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249</w:t>
            </w:r>
          </w:p>
        </w:tc>
      </w:tr>
      <w:tr w:rsidR="002F0D80" w:rsidRPr="002F0D80" w:rsidTr="002F0D80">
        <w:trPr>
          <w:trHeight w:val="553"/>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3</w:t>
            </w:r>
          </w:p>
        </w:tc>
        <w:tc>
          <w:tcPr>
            <w:tcW w:w="232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Количество рабочих строителей</w:t>
            </w:r>
          </w:p>
        </w:tc>
        <w:tc>
          <w:tcPr>
            <w:tcW w:w="1460" w:type="dxa"/>
            <w:tcBorders>
              <w:top w:val="nil"/>
              <w:left w:val="nil"/>
              <w:bottom w:val="single" w:sz="8" w:space="0" w:color="000000"/>
              <w:right w:val="single" w:sz="8" w:space="0" w:color="auto"/>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чел</w:t>
            </w:r>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4509</w:t>
            </w:r>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2254</w:t>
            </w:r>
          </w:p>
        </w:tc>
      </w:tr>
      <w:tr w:rsidR="002F0D80" w:rsidRPr="002F0D80" w:rsidTr="002F0D80">
        <w:trPr>
          <w:trHeight w:val="547"/>
          <w:jc w:val="center"/>
        </w:trPr>
        <w:tc>
          <w:tcPr>
            <w:tcW w:w="960" w:type="dxa"/>
            <w:tcBorders>
              <w:top w:val="nil"/>
              <w:left w:val="single" w:sz="8" w:space="0" w:color="auto"/>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4</w:t>
            </w:r>
          </w:p>
        </w:tc>
        <w:tc>
          <w:tcPr>
            <w:tcW w:w="232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 xml:space="preserve">Количество </w:t>
            </w:r>
            <w:proofErr w:type="gramStart"/>
            <w:r w:rsidRPr="002F0D80">
              <w:rPr>
                <w:rFonts w:ascii="Times New Roman" w:eastAsia="Times New Roman" w:hAnsi="Times New Roman" w:cs="Times New Roman"/>
                <w:color w:val="000000"/>
                <w:sz w:val="22"/>
                <w:szCs w:val="26"/>
                <w:lang w:val="ru-RU" w:eastAsia="ru-RU" w:bidi="ar-SA"/>
              </w:rPr>
              <w:t>ч</w:t>
            </w:r>
            <w:proofErr w:type="gramEnd"/>
            <w:r w:rsidRPr="002F0D80">
              <w:rPr>
                <w:rFonts w:ascii="Times New Roman" w:eastAsia="Times New Roman" w:hAnsi="Times New Roman" w:cs="Times New Roman"/>
                <w:color w:val="000000"/>
                <w:sz w:val="22"/>
                <w:szCs w:val="26"/>
                <w:lang w:val="ru-RU" w:eastAsia="ru-RU" w:bidi="ar-SA"/>
              </w:rPr>
              <w:t>/</w:t>
            </w:r>
            <w:proofErr w:type="spellStart"/>
            <w:r w:rsidRPr="002F0D80">
              <w:rPr>
                <w:rFonts w:ascii="Times New Roman" w:eastAsia="Times New Roman" w:hAnsi="Times New Roman" w:cs="Times New Roman"/>
                <w:color w:val="000000"/>
                <w:sz w:val="22"/>
                <w:szCs w:val="26"/>
                <w:lang w:val="ru-RU" w:eastAsia="ru-RU" w:bidi="ar-SA"/>
              </w:rPr>
              <w:t>дн</w:t>
            </w:r>
            <w:proofErr w:type="spellEnd"/>
            <w:r w:rsidRPr="002F0D80">
              <w:rPr>
                <w:rFonts w:ascii="Times New Roman" w:eastAsia="Times New Roman" w:hAnsi="Times New Roman" w:cs="Times New Roman"/>
                <w:color w:val="000000"/>
                <w:sz w:val="22"/>
                <w:szCs w:val="26"/>
                <w:lang w:val="ru-RU" w:eastAsia="ru-RU" w:bidi="ar-SA"/>
              </w:rPr>
              <w:t xml:space="preserve"> всего</w:t>
            </w:r>
          </w:p>
        </w:tc>
        <w:tc>
          <w:tcPr>
            <w:tcW w:w="1460" w:type="dxa"/>
            <w:tcBorders>
              <w:top w:val="nil"/>
              <w:left w:val="nil"/>
              <w:bottom w:val="nil"/>
              <w:right w:val="single" w:sz="8" w:space="0" w:color="auto"/>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proofErr w:type="gramStart"/>
            <w:r w:rsidRPr="002F0D80">
              <w:rPr>
                <w:rFonts w:ascii="Times New Roman" w:eastAsia="Times New Roman" w:hAnsi="Times New Roman" w:cs="Times New Roman"/>
                <w:color w:val="000000"/>
                <w:sz w:val="22"/>
                <w:szCs w:val="26"/>
                <w:lang w:val="ru-RU" w:eastAsia="ru-RU" w:bidi="ar-SA"/>
              </w:rPr>
              <w:t>ч</w:t>
            </w:r>
            <w:proofErr w:type="gramEnd"/>
            <w:r w:rsidRPr="002F0D80">
              <w:rPr>
                <w:rFonts w:ascii="Times New Roman" w:eastAsia="Times New Roman" w:hAnsi="Times New Roman" w:cs="Times New Roman"/>
                <w:color w:val="000000"/>
                <w:sz w:val="22"/>
                <w:szCs w:val="26"/>
                <w:lang w:val="ru-RU" w:eastAsia="ru-RU" w:bidi="ar-SA"/>
              </w:rPr>
              <w:t>/</w:t>
            </w:r>
            <w:proofErr w:type="spellStart"/>
            <w:r w:rsidRPr="002F0D80">
              <w:rPr>
                <w:rFonts w:ascii="Times New Roman" w:eastAsia="Times New Roman" w:hAnsi="Times New Roman" w:cs="Times New Roman"/>
                <w:color w:val="000000"/>
                <w:sz w:val="22"/>
                <w:szCs w:val="26"/>
                <w:lang w:val="ru-RU" w:eastAsia="ru-RU" w:bidi="ar-SA"/>
              </w:rPr>
              <w:t>дн</w:t>
            </w:r>
            <w:proofErr w:type="spellEnd"/>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12120</w:t>
            </w:r>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22119</w:t>
            </w:r>
          </w:p>
        </w:tc>
      </w:tr>
      <w:tr w:rsidR="002F0D80" w:rsidRPr="002F0D80" w:rsidTr="002F0D80">
        <w:trPr>
          <w:trHeight w:val="839"/>
          <w:jc w:val="center"/>
        </w:trPr>
        <w:tc>
          <w:tcPr>
            <w:tcW w:w="960" w:type="dxa"/>
            <w:tcBorders>
              <w:top w:val="nil"/>
              <w:left w:val="single" w:sz="8" w:space="0" w:color="auto"/>
              <w:bottom w:val="nil"/>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5</w:t>
            </w:r>
          </w:p>
        </w:tc>
        <w:tc>
          <w:tcPr>
            <w:tcW w:w="2320" w:type="dxa"/>
            <w:tcBorders>
              <w:top w:val="nil"/>
              <w:left w:val="nil"/>
              <w:bottom w:val="nil"/>
              <w:right w:val="nil"/>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Стоимость строительно-монтажных работ</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 xml:space="preserve">тыс. </w:t>
            </w:r>
            <w:proofErr w:type="spellStart"/>
            <w:r w:rsidRPr="002F0D80">
              <w:rPr>
                <w:rFonts w:ascii="Times New Roman" w:eastAsia="Times New Roman" w:hAnsi="Times New Roman" w:cs="Times New Roman"/>
                <w:color w:val="000000"/>
                <w:sz w:val="22"/>
                <w:szCs w:val="26"/>
                <w:lang w:val="ru-RU" w:eastAsia="ru-RU" w:bidi="ar-SA"/>
              </w:rPr>
              <w:t>грн</w:t>
            </w:r>
            <w:proofErr w:type="spellEnd"/>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1363700</w:t>
            </w:r>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681900</w:t>
            </w:r>
          </w:p>
        </w:tc>
      </w:tr>
      <w:tr w:rsidR="002F0D80" w:rsidRPr="002F0D80" w:rsidTr="002F0D80">
        <w:trPr>
          <w:trHeight w:val="843"/>
          <w:jc w:val="center"/>
        </w:trPr>
        <w:tc>
          <w:tcPr>
            <w:tcW w:w="960" w:type="dxa"/>
            <w:tcBorders>
              <w:top w:val="single" w:sz="8" w:space="0" w:color="000000"/>
              <w:left w:val="single" w:sz="8" w:space="0" w:color="auto"/>
              <w:bottom w:val="single" w:sz="8" w:space="0" w:color="auto"/>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6</w:t>
            </w:r>
          </w:p>
        </w:tc>
        <w:tc>
          <w:tcPr>
            <w:tcW w:w="2320" w:type="dxa"/>
            <w:tcBorders>
              <w:top w:val="single" w:sz="8" w:space="0" w:color="000000"/>
              <w:left w:val="nil"/>
              <w:bottom w:val="single" w:sz="8" w:space="0" w:color="auto"/>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Выработка 1 рабочего в год на 2017 г.</w:t>
            </w:r>
          </w:p>
        </w:tc>
        <w:tc>
          <w:tcPr>
            <w:tcW w:w="1460" w:type="dxa"/>
            <w:tcBorders>
              <w:top w:val="nil"/>
              <w:left w:val="nil"/>
              <w:bottom w:val="single" w:sz="8" w:space="0" w:color="auto"/>
              <w:right w:val="single" w:sz="8" w:space="0" w:color="auto"/>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 xml:space="preserve">тыс. </w:t>
            </w:r>
            <w:proofErr w:type="spellStart"/>
            <w:r w:rsidRPr="002F0D80">
              <w:rPr>
                <w:rFonts w:ascii="Times New Roman" w:eastAsia="Times New Roman" w:hAnsi="Times New Roman" w:cs="Times New Roman"/>
                <w:color w:val="000000"/>
                <w:sz w:val="22"/>
                <w:szCs w:val="26"/>
                <w:lang w:val="ru-RU" w:eastAsia="ru-RU" w:bidi="ar-SA"/>
              </w:rPr>
              <w:t>грн</w:t>
            </w:r>
            <w:proofErr w:type="spellEnd"/>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312</w:t>
            </w:r>
          </w:p>
        </w:tc>
        <w:tc>
          <w:tcPr>
            <w:tcW w:w="1460" w:type="dxa"/>
            <w:tcBorders>
              <w:top w:val="nil"/>
              <w:left w:val="nil"/>
              <w:bottom w:val="single" w:sz="8" w:space="0" w:color="000000"/>
              <w:right w:val="single" w:sz="8" w:space="0" w:color="000000"/>
            </w:tcBorders>
            <w:shd w:val="clear" w:color="auto" w:fill="auto"/>
            <w:vAlign w:val="center"/>
            <w:hideMark/>
          </w:tcPr>
          <w:p w:rsidR="002F0D80" w:rsidRPr="002F0D80" w:rsidRDefault="002F0D80" w:rsidP="002F0D80">
            <w:pPr>
              <w:spacing w:line="240" w:lineRule="auto"/>
              <w:ind w:firstLine="0"/>
              <w:jc w:val="center"/>
              <w:rPr>
                <w:rFonts w:ascii="Times New Roman" w:eastAsia="Times New Roman" w:hAnsi="Times New Roman" w:cs="Times New Roman"/>
                <w:color w:val="000000"/>
                <w:sz w:val="22"/>
                <w:szCs w:val="26"/>
                <w:lang w:val="ru-RU" w:eastAsia="ru-RU" w:bidi="ar-SA"/>
              </w:rPr>
            </w:pPr>
            <w:r w:rsidRPr="002F0D80">
              <w:rPr>
                <w:rFonts w:ascii="Times New Roman" w:eastAsia="Times New Roman" w:hAnsi="Times New Roman" w:cs="Times New Roman"/>
                <w:color w:val="000000"/>
                <w:sz w:val="22"/>
                <w:szCs w:val="26"/>
                <w:lang w:val="ru-RU" w:eastAsia="ru-RU" w:bidi="ar-SA"/>
              </w:rPr>
              <w:t>312</w:t>
            </w:r>
          </w:p>
        </w:tc>
      </w:tr>
    </w:tbl>
    <w:p w:rsidR="001675E4" w:rsidRPr="001675E4" w:rsidRDefault="002F0D80" w:rsidP="002F0D80">
      <w:pPr>
        <w:pStyle w:val="2"/>
        <w:rPr>
          <w:shd w:val="clear" w:color="auto" w:fill="FFFFFF"/>
          <w:lang w:val="ru-RU"/>
        </w:rPr>
      </w:pPr>
      <w:bookmarkStart w:id="12" w:name="_Toc483185245"/>
      <w:r>
        <w:rPr>
          <w:shd w:val="clear" w:color="auto" w:fill="FFFFFF"/>
          <w:lang w:val="ru-RU"/>
        </w:rPr>
        <w:lastRenderedPageBreak/>
        <w:t xml:space="preserve">5.2.10. </w:t>
      </w:r>
      <w:r w:rsidR="001675E4" w:rsidRPr="001675E4">
        <w:rPr>
          <w:shd w:val="clear" w:color="auto" w:fill="FFFFFF"/>
          <w:lang w:val="ru-RU"/>
        </w:rPr>
        <w:t>Инвестиционная привлекательность объекта. Варианты проектных решений.</w:t>
      </w:r>
      <w:bookmarkEnd w:id="12"/>
    </w:p>
    <w:p w:rsidR="001675E4" w:rsidRPr="001675E4" w:rsidRDefault="001675E4" w:rsidP="002F0D80">
      <w:pPr>
        <w:jc w:val="right"/>
        <w:rPr>
          <w:shd w:val="clear" w:color="auto" w:fill="FFFFFF"/>
          <w:lang w:val="ru-RU"/>
        </w:rPr>
      </w:pPr>
      <w:r w:rsidRPr="001675E4">
        <w:rPr>
          <w:shd w:val="clear" w:color="auto" w:fill="FFFFFF"/>
          <w:lang w:val="ru-RU"/>
        </w:rPr>
        <w:t xml:space="preserve">Таблица </w:t>
      </w:r>
      <w:r w:rsidR="002F0D80">
        <w:rPr>
          <w:shd w:val="clear" w:color="auto" w:fill="FFFFFF"/>
          <w:lang w:val="ru-RU"/>
        </w:rPr>
        <w:t>5.2.7</w:t>
      </w:r>
      <w:r w:rsidRPr="001675E4">
        <w:rPr>
          <w:shd w:val="clear" w:color="auto" w:fill="FFFFFF"/>
          <w:lang w:val="ru-RU"/>
        </w:rPr>
        <w:t>.</w:t>
      </w:r>
    </w:p>
    <w:tbl>
      <w:tblPr>
        <w:tblStyle w:val="aff"/>
        <w:tblW w:w="9639" w:type="dxa"/>
        <w:jc w:val="center"/>
        <w:tblLook w:val="04A0"/>
      </w:tblPr>
      <w:tblGrid>
        <w:gridCol w:w="801"/>
        <w:gridCol w:w="2882"/>
        <w:gridCol w:w="1235"/>
        <w:gridCol w:w="2170"/>
        <w:gridCol w:w="2551"/>
      </w:tblGrid>
      <w:tr w:rsidR="00B74563" w:rsidRPr="00027A36" w:rsidTr="00B74563">
        <w:trPr>
          <w:trHeight w:val="345"/>
          <w:jc w:val="center"/>
        </w:trPr>
        <w:tc>
          <w:tcPr>
            <w:tcW w:w="801" w:type="dxa"/>
            <w:vMerge w:val="restart"/>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w:t>
            </w:r>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п</w:t>
            </w:r>
            <w:proofErr w:type="spellEnd"/>
            <w:proofErr w:type="gramEnd"/>
            <w:r w:rsidRPr="00027A36">
              <w:rPr>
                <w:rFonts w:ascii="Times New Roman" w:eastAsia="Times New Roman" w:hAnsi="Times New Roman" w:cs="Times New Roman"/>
                <w:color w:val="000000"/>
                <w:sz w:val="24"/>
                <w:szCs w:val="26"/>
                <w:lang w:val="ru-RU" w:eastAsia="ru-RU" w:bidi="ar-SA"/>
              </w:rPr>
              <w:t>/</w:t>
            </w:r>
            <w:proofErr w:type="spellStart"/>
            <w:r w:rsidRPr="00027A36">
              <w:rPr>
                <w:rFonts w:ascii="Times New Roman" w:eastAsia="Times New Roman" w:hAnsi="Times New Roman" w:cs="Times New Roman"/>
                <w:color w:val="000000"/>
                <w:sz w:val="24"/>
                <w:szCs w:val="26"/>
                <w:lang w:val="ru-RU" w:eastAsia="ru-RU" w:bidi="ar-SA"/>
              </w:rPr>
              <w:t>п</w:t>
            </w:r>
            <w:proofErr w:type="spellEnd"/>
          </w:p>
        </w:tc>
        <w:tc>
          <w:tcPr>
            <w:tcW w:w="2882" w:type="dxa"/>
            <w:vMerge w:val="restart"/>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Наименование</w:t>
            </w:r>
          </w:p>
        </w:tc>
        <w:tc>
          <w:tcPr>
            <w:tcW w:w="1235" w:type="dxa"/>
            <w:vMerge w:val="restart"/>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 xml:space="preserve">Ед. </w:t>
            </w:r>
            <w:proofErr w:type="spellStart"/>
            <w:r w:rsidRPr="00027A36">
              <w:rPr>
                <w:rFonts w:ascii="Times New Roman" w:eastAsia="Times New Roman" w:hAnsi="Times New Roman" w:cs="Times New Roman"/>
                <w:color w:val="000000"/>
                <w:sz w:val="24"/>
                <w:szCs w:val="26"/>
                <w:lang w:val="ru-RU" w:eastAsia="ru-RU" w:bidi="ar-SA"/>
              </w:rPr>
              <w:t>изм</w:t>
            </w:r>
            <w:proofErr w:type="spellEnd"/>
            <w:r w:rsidRPr="00027A36">
              <w:rPr>
                <w:rFonts w:ascii="Times New Roman" w:eastAsia="Times New Roman" w:hAnsi="Times New Roman" w:cs="Times New Roman"/>
                <w:color w:val="000000"/>
                <w:sz w:val="24"/>
                <w:szCs w:val="26"/>
                <w:lang w:val="ru-RU" w:eastAsia="ru-RU" w:bidi="ar-SA"/>
              </w:rPr>
              <w:t>.</w:t>
            </w:r>
          </w:p>
        </w:tc>
        <w:tc>
          <w:tcPr>
            <w:tcW w:w="4721" w:type="dxa"/>
            <w:gridSpan w:val="2"/>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Б. Общественные здания</w:t>
            </w:r>
          </w:p>
        </w:tc>
      </w:tr>
      <w:tr w:rsidR="00B74563" w:rsidRPr="00027A36" w:rsidTr="00B74563">
        <w:trPr>
          <w:trHeight w:val="454"/>
          <w:jc w:val="center"/>
        </w:trPr>
        <w:tc>
          <w:tcPr>
            <w:tcW w:w="801" w:type="dxa"/>
            <w:vMerge/>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
        </w:tc>
        <w:tc>
          <w:tcPr>
            <w:tcW w:w="2882" w:type="dxa"/>
            <w:vMerge/>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
        </w:tc>
        <w:tc>
          <w:tcPr>
            <w:tcW w:w="1235" w:type="dxa"/>
            <w:vMerge/>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
        </w:tc>
        <w:tc>
          <w:tcPr>
            <w:tcW w:w="2170"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Аэровокзал 2500 пасс/час</w:t>
            </w:r>
          </w:p>
        </w:tc>
        <w:tc>
          <w:tcPr>
            <w:tcW w:w="255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Аэровокзал 1000 пасс/час</w:t>
            </w:r>
          </w:p>
        </w:tc>
      </w:tr>
      <w:tr w:rsidR="00027A36" w:rsidRPr="00027A36" w:rsidTr="00B74563">
        <w:trPr>
          <w:trHeight w:val="300"/>
          <w:jc w:val="center"/>
        </w:trPr>
        <w:tc>
          <w:tcPr>
            <w:tcW w:w="801" w:type="dxa"/>
            <w:vMerge w:val="restart"/>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w:t>
            </w:r>
          </w:p>
        </w:tc>
        <w:tc>
          <w:tcPr>
            <w:tcW w:w="2882" w:type="dxa"/>
            <w:vMerge w:val="restart"/>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Размеры здания</w:t>
            </w:r>
          </w:p>
        </w:tc>
        <w:tc>
          <w:tcPr>
            <w:tcW w:w="1235" w:type="dxa"/>
            <w:vMerge w:val="restart"/>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м</w:t>
            </w:r>
          </w:p>
        </w:tc>
        <w:tc>
          <w:tcPr>
            <w:tcW w:w="2170" w:type="dxa"/>
            <w:vMerge w:val="restart"/>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267х441</w:t>
            </w:r>
          </w:p>
        </w:tc>
        <w:tc>
          <w:tcPr>
            <w:tcW w:w="2551" w:type="dxa"/>
            <w:vMerge w:val="restart"/>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156х310</w:t>
            </w:r>
          </w:p>
        </w:tc>
      </w:tr>
      <w:tr w:rsidR="00027A36" w:rsidRPr="00027A36" w:rsidTr="00B74563">
        <w:trPr>
          <w:trHeight w:val="315"/>
          <w:jc w:val="center"/>
        </w:trPr>
        <w:tc>
          <w:tcPr>
            <w:tcW w:w="801" w:type="dxa"/>
            <w:vMerge/>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
        </w:tc>
        <w:tc>
          <w:tcPr>
            <w:tcW w:w="2882" w:type="dxa"/>
            <w:vMerge/>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
        </w:tc>
        <w:tc>
          <w:tcPr>
            <w:tcW w:w="1235" w:type="dxa"/>
            <w:vMerge/>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
        </w:tc>
        <w:tc>
          <w:tcPr>
            <w:tcW w:w="2170" w:type="dxa"/>
            <w:vMerge/>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
        </w:tc>
        <w:tc>
          <w:tcPr>
            <w:tcW w:w="2551" w:type="dxa"/>
            <w:vMerge/>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
        </w:tc>
      </w:tr>
      <w:tr w:rsidR="00027A36" w:rsidRPr="00027A36" w:rsidTr="00B74563">
        <w:trPr>
          <w:trHeight w:val="429"/>
          <w:jc w:val="center"/>
        </w:trPr>
        <w:tc>
          <w:tcPr>
            <w:tcW w:w="80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2</w:t>
            </w:r>
          </w:p>
        </w:tc>
        <w:tc>
          <w:tcPr>
            <w:tcW w:w="2882"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Общая площадь здания</w:t>
            </w:r>
          </w:p>
        </w:tc>
        <w:tc>
          <w:tcPr>
            <w:tcW w:w="1235"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м</w:t>
            </w:r>
            <w:proofErr w:type="gramStart"/>
            <w:r w:rsidRPr="00027A36">
              <w:rPr>
                <w:rFonts w:ascii="Times New Roman" w:eastAsia="Times New Roman" w:hAnsi="Times New Roman" w:cs="Times New Roman"/>
                <w:color w:val="000000"/>
                <w:sz w:val="24"/>
                <w:szCs w:val="26"/>
                <w:vertAlign w:val="superscript"/>
                <w:lang w:val="ru-RU" w:eastAsia="ru-RU" w:bidi="ar-SA"/>
              </w:rPr>
              <w:t>2</w:t>
            </w:r>
            <w:proofErr w:type="gramEnd"/>
          </w:p>
        </w:tc>
        <w:tc>
          <w:tcPr>
            <w:tcW w:w="2170"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122289.0</w:t>
            </w:r>
          </w:p>
        </w:tc>
        <w:tc>
          <w:tcPr>
            <w:tcW w:w="255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61144.0</w:t>
            </w:r>
          </w:p>
        </w:tc>
      </w:tr>
      <w:tr w:rsidR="00027A36" w:rsidRPr="00027A36" w:rsidTr="00B74563">
        <w:trPr>
          <w:trHeight w:val="1244"/>
          <w:jc w:val="center"/>
        </w:trPr>
        <w:tc>
          <w:tcPr>
            <w:tcW w:w="80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3</w:t>
            </w:r>
          </w:p>
        </w:tc>
        <w:tc>
          <w:tcPr>
            <w:tcW w:w="2882"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Средняя стоимость 1м</w:t>
            </w:r>
            <w:r w:rsidRPr="00027A36">
              <w:rPr>
                <w:rFonts w:ascii="Times New Roman" w:eastAsia="Times New Roman" w:hAnsi="Times New Roman" w:cs="Times New Roman"/>
                <w:color w:val="000000"/>
                <w:sz w:val="24"/>
                <w:szCs w:val="26"/>
                <w:vertAlign w:val="superscript"/>
                <w:lang w:val="ru-RU" w:eastAsia="ru-RU" w:bidi="ar-SA"/>
              </w:rPr>
              <w:t>2</w:t>
            </w:r>
            <w:r w:rsidRPr="00027A36">
              <w:rPr>
                <w:rFonts w:ascii="Times New Roman" w:eastAsia="Times New Roman" w:hAnsi="Times New Roman" w:cs="Times New Roman"/>
                <w:color w:val="000000"/>
                <w:sz w:val="24"/>
                <w:szCs w:val="26"/>
                <w:lang w:val="ru-RU" w:eastAsia="ru-RU" w:bidi="ar-SA"/>
              </w:rPr>
              <w:t xml:space="preserve"> общей площади дома (с НДС) по Украине на 2017г.</w:t>
            </w:r>
          </w:p>
        </w:tc>
        <w:tc>
          <w:tcPr>
            <w:tcW w:w="1235"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r w:rsidRPr="00027A36">
              <w:rPr>
                <w:rFonts w:ascii="Times New Roman" w:eastAsia="Times New Roman" w:hAnsi="Times New Roman" w:cs="Times New Roman"/>
                <w:color w:val="000000"/>
                <w:sz w:val="24"/>
                <w:szCs w:val="26"/>
                <w:lang w:val="ru-RU" w:eastAsia="ru-RU" w:bidi="ar-SA"/>
              </w:rPr>
              <w:t>/м</w:t>
            </w:r>
            <w:proofErr w:type="gramStart"/>
            <w:r w:rsidRPr="00027A36">
              <w:rPr>
                <w:rFonts w:ascii="Times New Roman" w:eastAsia="Times New Roman" w:hAnsi="Times New Roman" w:cs="Times New Roman"/>
                <w:color w:val="000000"/>
                <w:sz w:val="24"/>
                <w:szCs w:val="26"/>
                <w:vertAlign w:val="superscript"/>
                <w:lang w:val="ru-RU" w:eastAsia="ru-RU" w:bidi="ar-SA"/>
              </w:rPr>
              <w:t>2</w:t>
            </w:r>
            <w:proofErr w:type="gramEnd"/>
          </w:p>
        </w:tc>
        <w:tc>
          <w:tcPr>
            <w:tcW w:w="2170"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17700</w:t>
            </w:r>
          </w:p>
        </w:tc>
        <w:tc>
          <w:tcPr>
            <w:tcW w:w="255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17700</w:t>
            </w:r>
          </w:p>
        </w:tc>
      </w:tr>
      <w:tr w:rsidR="00027A36" w:rsidRPr="00027A36" w:rsidTr="00B74563">
        <w:trPr>
          <w:trHeight w:val="709"/>
          <w:jc w:val="center"/>
        </w:trPr>
        <w:tc>
          <w:tcPr>
            <w:tcW w:w="80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4</w:t>
            </w:r>
          </w:p>
        </w:tc>
        <w:tc>
          <w:tcPr>
            <w:tcW w:w="2882"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Стоимость строительства здания</w:t>
            </w:r>
          </w:p>
        </w:tc>
        <w:tc>
          <w:tcPr>
            <w:tcW w:w="1235"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r w:rsidRPr="00027A36">
              <w:rPr>
                <w:rFonts w:ascii="Times New Roman" w:eastAsia="Times New Roman" w:hAnsi="Times New Roman" w:cs="Times New Roman"/>
                <w:color w:val="000000"/>
                <w:sz w:val="24"/>
                <w:szCs w:val="26"/>
                <w:lang w:val="ru-RU" w:eastAsia="ru-RU" w:bidi="ar-SA"/>
              </w:rPr>
              <w:t xml:space="preserve"> </w:t>
            </w: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2164.52</w:t>
            </w:r>
          </w:p>
        </w:tc>
        <w:tc>
          <w:tcPr>
            <w:tcW w:w="255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1082.25</w:t>
            </w:r>
          </w:p>
        </w:tc>
      </w:tr>
      <w:tr w:rsidR="00027A36" w:rsidRPr="00027A36" w:rsidTr="00B74563">
        <w:trPr>
          <w:trHeight w:val="846"/>
          <w:jc w:val="center"/>
        </w:trPr>
        <w:tc>
          <w:tcPr>
            <w:tcW w:w="80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5</w:t>
            </w:r>
          </w:p>
        </w:tc>
        <w:tc>
          <w:tcPr>
            <w:tcW w:w="2882"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Стоимость СМР - прямые затраты (1.5% от гр.4)</w:t>
            </w:r>
          </w:p>
        </w:tc>
        <w:tc>
          <w:tcPr>
            <w:tcW w:w="1235"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r w:rsidRPr="00027A36">
              <w:rPr>
                <w:rFonts w:ascii="Times New Roman" w:eastAsia="Times New Roman" w:hAnsi="Times New Roman" w:cs="Times New Roman"/>
                <w:color w:val="000000"/>
                <w:sz w:val="24"/>
                <w:szCs w:val="26"/>
                <w:lang w:val="ru-RU" w:eastAsia="ru-RU" w:bidi="ar-SA"/>
              </w:rPr>
              <w:t xml:space="preserve"> </w:t>
            </w: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32.47</w:t>
            </w:r>
          </w:p>
        </w:tc>
        <w:tc>
          <w:tcPr>
            <w:tcW w:w="255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16.23</w:t>
            </w:r>
          </w:p>
        </w:tc>
      </w:tr>
      <w:tr w:rsidR="00027A36" w:rsidRPr="00027A36" w:rsidTr="00B74563">
        <w:trPr>
          <w:trHeight w:val="831"/>
          <w:jc w:val="center"/>
        </w:trPr>
        <w:tc>
          <w:tcPr>
            <w:tcW w:w="80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6</w:t>
            </w:r>
          </w:p>
        </w:tc>
        <w:tc>
          <w:tcPr>
            <w:tcW w:w="2882"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 xml:space="preserve">Площадь застройки здания  </w:t>
            </w:r>
            <w:proofErr w:type="gramStart"/>
            <w:r w:rsidRPr="00027A36">
              <w:rPr>
                <w:rFonts w:ascii="Times New Roman" w:eastAsia="Times New Roman" w:hAnsi="Times New Roman" w:cs="Times New Roman"/>
                <w:color w:val="000000"/>
                <w:sz w:val="24"/>
                <w:szCs w:val="26"/>
                <w:lang w:val="ru-RU" w:eastAsia="ru-RU" w:bidi="ar-SA"/>
              </w:rPr>
              <w:t xml:space="preserve">( </w:t>
            </w:r>
            <w:proofErr w:type="gramEnd"/>
            <w:r w:rsidRPr="00027A36">
              <w:rPr>
                <w:rFonts w:ascii="Times New Roman" w:eastAsia="Times New Roman" w:hAnsi="Times New Roman" w:cs="Times New Roman"/>
                <w:color w:val="000000"/>
                <w:sz w:val="24"/>
                <w:szCs w:val="26"/>
                <w:lang w:val="ru-RU" w:eastAsia="ru-RU" w:bidi="ar-SA"/>
              </w:rPr>
              <w:t>участок под строительство)</w:t>
            </w:r>
          </w:p>
        </w:tc>
        <w:tc>
          <w:tcPr>
            <w:tcW w:w="1235"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м</w:t>
            </w:r>
            <w:proofErr w:type="gramStart"/>
            <w:r w:rsidRPr="00027A36">
              <w:rPr>
                <w:rFonts w:ascii="Times New Roman" w:eastAsia="Times New Roman" w:hAnsi="Times New Roman" w:cs="Times New Roman"/>
                <w:color w:val="000000"/>
                <w:sz w:val="24"/>
                <w:szCs w:val="26"/>
                <w:vertAlign w:val="superscript"/>
                <w:lang w:val="ru-RU" w:eastAsia="ru-RU" w:bidi="ar-SA"/>
              </w:rPr>
              <w:t>2</w:t>
            </w:r>
            <w:proofErr w:type="gramEnd"/>
          </w:p>
        </w:tc>
        <w:tc>
          <w:tcPr>
            <w:tcW w:w="2170"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31859</w:t>
            </w:r>
          </w:p>
        </w:tc>
        <w:tc>
          <w:tcPr>
            <w:tcW w:w="255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31859</w:t>
            </w:r>
          </w:p>
        </w:tc>
      </w:tr>
      <w:tr w:rsidR="00027A36" w:rsidRPr="00027A36" w:rsidTr="00B74563">
        <w:trPr>
          <w:trHeight w:val="675"/>
          <w:jc w:val="center"/>
        </w:trPr>
        <w:tc>
          <w:tcPr>
            <w:tcW w:w="80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7</w:t>
            </w:r>
          </w:p>
        </w:tc>
        <w:tc>
          <w:tcPr>
            <w:tcW w:w="2882"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Стоимость 1 м</w:t>
            </w:r>
            <w:proofErr w:type="gramStart"/>
            <w:r w:rsidRPr="00027A36">
              <w:rPr>
                <w:rFonts w:ascii="Times New Roman" w:eastAsia="Times New Roman" w:hAnsi="Times New Roman" w:cs="Times New Roman"/>
                <w:color w:val="000000"/>
                <w:sz w:val="24"/>
                <w:szCs w:val="26"/>
                <w:lang w:val="ru-RU" w:eastAsia="ru-RU" w:bidi="ar-SA"/>
              </w:rPr>
              <w:t>2</w:t>
            </w:r>
            <w:proofErr w:type="gramEnd"/>
            <w:r w:rsidRPr="00027A36">
              <w:rPr>
                <w:rFonts w:ascii="Times New Roman" w:eastAsia="Times New Roman" w:hAnsi="Times New Roman" w:cs="Times New Roman"/>
                <w:color w:val="000000"/>
                <w:sz w:val="24"/>
                <w:szCs w:val="26"/>
                <w:lang w:val="ru-RU" w:eastAsia="ru-RU" w:bidi="ar-SA"/>
              </w:rPr>
              <w:t xml:space="preserve"> по Украине</w:t>
            </w:r>
          </w:p>
        </w:tc>
        <w:tc>
          <w:tcPr>
            <w:tcW w:w="1235"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 xml:space="preserve">тыс. </w:t>
            </w: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15</w:t>
            </w:r>
          </w:p>
        </w:tc>
        <w:tc>
          <w:tcPr>
            <w:tcW w:w="255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15</w:t>
            </w:r>
          </w:p>
        </w:tc>
      </w:tr>
      <w:tr w:rsidR="00B74563" w:rsidRPr="00027A36" w:rsidTr="00D03C33">
        <w:trPr>
          <w:trHeight w:val="1000"/>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8</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 xml:space="preserve">Стоимость участка (застройки) здания (гр. 6 </w:t>
            </w:r>
            <w:proofErr w:type="spellStart"/>
            <w:r w:rsidRPr="00027A36">
              <w:rPr>
                <w:rFonts w:ascii="Times New Roman" w:eastAsia="Times New Roman" w:hAnsi="Times New Roman" w:cs="Times New Roman"/>
                <w:color w:val="000000"/>
                <w:sz w:val="24"/>
                <w:szCs w:val="26"/>
                <w:lang w:val="ru-RU" w:eastAsia="ru-RU" w:bidi="ar-SA"/>
              </w:rPr>
              <w:t>х</w:t>
            </w:r>
            <w:proofErr w:type="spellEnd"/>
            <w:r w:rsidRPr="00027A36">
              <w:rPr>
                <w:rFonts w:ascii="Times New Roman" w:eastAsia="Times New Roman" w:hAnsi="Times New Roman" w:cs="Times New Roman"/>
                <w:color w:val="000000"/>
                <w:sz w:val="24"/>
                <w:szCs w:val="26"/>
                <w:lang w:val="ru-RU" w:eastAsia="ru-RU" w:bidi="ar-SA"/>
              </w:rPr>
              <w:t xml:space="preserve"> гр.7)</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478</w:t>
            </w:r>
          </w:p>
        </w:tc>
        <w:tc>
          <w:tcPr>
            <w:tcW w:w="255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478</w:t>
            </w:r>
          </w:p>
        </w:tc>
      </w:tr>
      <w:tr w:rsidR="00B74563" w:rsidRPr="00027A36" w:rsidTr="00B74563">
        <w:trPr>
          <w:trHeight w:val="1405"/>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9</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Развитие инфраструктуры города 3.5% от стоимости</w:t>
            </w:r>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строительства (гр.4)</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75.76</w:t>
            </w:r>
          </w:p>
        </w:tc>
        <w:tc>
          <w:tcPr>
            <w:tcW w:w="255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37.88</w:t>
            </w:r>
          </w:p>
        </w:tc>
      </w:tr>
      <w:tr w:rsidR="00B74563" w:rsidRPr="00027A36" w:rsidTr="00123667">
        <w:trPr>
          <w:trHeight w:val="1000"/>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10</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Получение ТУ, ТЭО, согласование проекта 1.2% от гр.4</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25.97</w:t>
            </w:r>
          </w:p>
        </w:tc>
        <w:tc>
          <w:tcPr>
            <w:tcW w:w="255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12.99</w:t>
            </w:r>
          </w:p>
        </w:tc>
      </w:tr>
      <w:tr w:rsidR="00B74563" w:rsidRPr="00027A36" w:rsidTr="007C562E">
        <w:trPr>
          <w:trHeight w:val="1000"/>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11</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Реализация построенного объекта 5% от гр.4</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108.23</w:t>
            </w:r>
          </w:p>
        </w:tc>
        <w:tc>
          <w:tcPr>
            <w:tcW w:w="255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54.11</w:t>
            </w:r>
          </w:p>
        </w:tc>
      </w:tr>
      <w:tr w:rsidR="00027A36" w:rsidRPr="00027A36" w:rsidTr="00B74563">
        <w:trPr>
          <w:trHeight w:val="1005"/>
          <w:jc w:val="center"/>
        </w:trPr>
        <w:tc>
          <w:tcPr>
            <w:tcW w:w="80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12</w:t>
            </w:r>
          </w:p>
        </w:tc>
        <w:tc>
          <w:tcPr>
            <w:tcW w:w="2882"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По нормам продолжительности строительства</w:t>
            </w:r>
          </w:p>
        </w:tc>
        <w:tc>
          <w:tcPr>
            <w:tcW w:w="1235"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год</w:t>
            </w:r>
          </w:p>
        </w:tc>
        <w:tc>
          <w:tcPr>
            <w:tcW w:w="2170"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7</w:t>
            </w:r>
          </w:p>
        </w:tc>
        <w:tc>
          <w:tcPr>
            <w:tcW w:w="255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3</w:t>
            </w:r>
          </w:p>
        </w:tc>
      </w:tr>
      <w:tr w:rsidR="00B74563" w:rsidRPr="00027A36" w:rsidTr="00B74563">
        <w:trPr>
          <w:trHeight w:val="1123"/>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lastRenderedPageBreak/>
              <w:t>13</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Усредненная инфляция 12% от стоимости строительства здания (гр.4)</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259.74</w:t>
            </w:r>
          </w:p>
        </w:tc>
        <w:tc>
          <w:tcPr>
            <w:tcW w:w="255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129.87</w:t>
            </w:r>
          </w:p>
        </w:tc>
      </w:tr>
      <w:tr w:rsidR="00B74563" w:rsidRPr="00027A36" w:rsidTr="00B74563">
        <w:trPr>
          <w:trHeight w:val="1266"/>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14</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Итого дополнительные затраты (гр.8+гр.9+гр.10+ +гр.11++гр.13)</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947.58</w:t>
            </w:r>
          </w:p>
        </w:tc>
        <w:tc>
          <w:tcPr>
            <w:tcW w:w="255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712.73</w:t>
            </w:r>
          </w:p>
        </w:tc>
      </w:tr>
      <w:tr w:rsidR="00027A36" w:rsidRPr="00027A36" w:rsidTr="00B74563">
        <w:trPr>
          <w:trHeight w:val="1005"/>
          <w:jc w:val="center"/>
        </w:trPr>
        <w:tc>
          <w:tcPr>
            <w:tcW w:w="80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15</w:t>
            </w:r>
          </w:p>
        </w:tc>
        <w:tc>
          <w:tcPr>
            <w:tcW w:w="2882"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Всего стоимость строительства здания гр.4+гр.14</w:t>
            </w:r>
          </w:p>
        </w:tc>
        <w:tc>
          <w:tcPr>
            <w:tcW w:w="1235"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 xml:space="preserve">млн. </w:t>
            </w: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3112.10</w:t>
            </w:r>
          </w:p>
        </w:tc>
        <w:tc>
          <w:tcPr>
            <w:tcW w:w="255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1794.98</w:t>
            </w:r>
          </w:p>
        </w:tc>
      </w:tr>
      <w:tr w:rsidR="00B74563" w:rsidRPr="00027A36" w:rsidTr="00B74563">
        <w:trPr>
          <w:trHeight w:val="1100"/>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16</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Рыночная стоимость</w:t>
            </w:r>
          </w:p>
          <w:p w:rsidR="00B74563" w:rsidRPr="00027A36" w:rsidRDefault="00B74563" w:rsidP="00200F90">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 м</w:t>
            </w:r>
            <w:proofErr w:type="gramStart"/>
            <w:r w:rsidRPr="00027A36">
              <w:rPr>
                <w:rFonts w:ascii="Times New Roman" w:eastAsia="Times New Roman" w:hAnsi="Times New Roman" w:cs="Times New Roman"/>
                <w:color w:val="000000"/>
                <w:sz w:val="24"/>
                <w:szCs w:val="26"/>
                <w:vertAlign w:val="superscript"/>
                <w:lang w:val="ru-RU" w:eastAsia="ru-RU" w:bidi="ar-SA"/>
              </w:rPr>
              <w:t>2</w:t>
            </w:r>
            <w:proofErr w:type="gramEnd"/>
            <w:r w:rsidRPr="00027A36">
              <w:rPr>
                <w:rFonts w:ascii="Times New Roman" w:eastAsia="Times New Roman" w:hAnsi="Times New Roman" w:cs="Times New Roman"/>
                <w:color w:val="000000"/>
                <w:sz w:val="24"/>
                <w:szCs w:val="26"/>
                <w:vertAlign w:val="superscript"/>
                <w:lang w:val="ru-RU" w:eastAsia="ru-RU" w:bidi="ar-SA"/>
              </w:rPr>
              <w:t xml:space="preserve"> </w:t>
            </w:r>
            <w:r w:rsidRPr="00027A36">
              <w:rPr>
                <w:rFonts w:ascii="Times New Roman" w:eastAsia="Times New Roman" w:hAnsi="Times New Roman" w:cs="Times New Roman"/>
                <w:color w:val="000000"/>
                <w:sz w:val="24"/>
                <w:szCs w:val="26"/>
                <w:lang w:val="ru-RU" w:eastAsia="ru-RU" w:bidi="ar-SA"/>
              </w:rPr>
              <w:t xml:space="preserve">общей площади </w:t>
            </w:r>
            <w:r w:rsidR="00200F90">
              <w:rPr>
                <w:rFonts w:ascii="Times New Roman" w:eastAsia="Times New Roman" w:hAnsi="Times New Roman" w:cs="Times New Roman"/>
                <w:color w:val="000000"/>
                <w:sz w:val="24"/>
                <w:szCs w:val="26"/>
                <w:lang w:val="ru-RU" w:eastAsia="ru-RU" w:bidi="ar-SA"/>
              </w:rPr>
              <w:t>29,5</w:t>
            </w:r>
            <w:r w:rsidRPr="00027A36">
              <w:rPr>
                <w:rFonts w:ascii="Times New Roman" w:eastAsia="Times New Roman" w:hAnsi="Times New Roman" w:cs="Times New Roman"/>
                <w:color w:val="000000"/>
                <w:sz w:val="24"/>
                <w:szCs w:val="26"/>
                <w:lang w:val="ru-RU" w:eastAsia="ru-RU" w:bidi="ar-SA"/>
              </w:rPr>
              <w:t xml:space="preserve"> тыс. </w:t>
            </w:r>
            <w:proofErr w:type="spellStart"/>
            <w:r w:rsidRPr="00027A36">
              <w:rPr>
                <w:rFonts w:ascii="Times New Roman" w:eastAsia="Times New Roman" w:hAnsi="Times New Roman" w:cs="Times New Roman"/>
                <w:color w:val="000000"/>
                <w:sz w:val="24"/>
                <w:szCs w:val="26"/>
                <w:lang w:val="ru-RU" w:eastAsia="ru-RU" w:bidi="ar-SA"/>
              </w:rPr>
              <w:t>грн</w:t>
            </w:r>
            <w:proofErr w:type="spellEnd"/>
            <w:r w:rsidRPr="00027A36">
              <w:rPr>
                <w:rFonts w:ascii="Times New Roman" w:eastAsia="Times New Roman" w:hAnsi="Times New Roman" w:cs="Times New Roman"/>
                <w:color w:val="000000"/>
                <w:sz w:val="24"/>
                <w:szCs w:val="26"/>
                <w:lang w:val="ru-RU" w:eastAsia="ru-RU" w:bidi="ar-SA"/>
              </w:rPr>
              <w:t>.</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200F90" w:rsidP="00027A36">
            <w:pPr>
              <w:ind w:firstLine="0"/>
              <w:jc w:val="center"/>
              <w:rPr>
                <w:rFonts w:ascii="Times New Roman" w:eastAsia="Times New Roman" w:hAnsi="Times New Roman" w:cs="Times New Roman"/>
                <w:color w:val="000000"/>
                <w:sz w:val="24"/>
                <w:szCs w:val="26"/>
                <w:lang w:val="ru-RU" w:eastAsia="ru-RU" w:bidi="ar-SA"/>
              </w:rPr>
            </w:pPr>
            <w:r>
              <w:rPr>
                <w:rFonts w:ascii="Times New Roman" w:eastAsia="Times New Roman" w:hAnsi="Times New Roman" w:cs="Times New Roman"/>
                <w:color w:val="000000"/>
                <w:sz w:val="24"/>
                <w:szCs w:val="26"/>
                <w:lang w:val="ru-RU" w:eastAsia="ru-RU" w:bidi="ar-SA"/>
              </w:rPr>
              <w:t>3607,53</w:t>
            </w:r>
          </w:p>
        </w:tc>
        <w:tc>
          <w:tcPr>
            <w:tcW w:w="2551" w:type="dxa"/>
            <w:vAlign w:val="center"/>
            <w:hideMark/>
          </w:tcPr>
          <w:p w:rsidR="00B74563" w:rsidRPr="00027A36" w:rsidRDefault="00200F90" w:rsidP="00027A36">
            <w:pPr>
              <w:ind w:firstLine="0"/>
              <w:jc w:val="center"/>
              <w:rPr>
                <w:rFonts w:ascii="Times New Roman" w:eastAsia="Times New Roman" w:hAnsi="Times New Roman" w:cs="Times New Roman"/>
                <w:color w:val="000000"/>
                <w:sz w:val="24"/>
                <w:szCs w:val="26"/>
                <w:lang w:val="ru-RU" w:eastAsia="ru-RU" w:bidi="ar-SA"/>
              </w:rPr>
            </w:pPr>
            <w:r>
              <w:rPr>
                <w:rFonts w:ascii="Times New Roman" w:eastAsia="Times New Roman" w:hAnsi="Times New Roman" w:cs="Times New Roman"/>
                <w:color w:val="000000"/>
                <w:sz w:val="24"/>
                <w:szCs w:val="26"/>
                <w:lang w:val="ru-RU" w:eastAsia="ru-RU" w:bidi="ar-SA"/>
              </w:rPr>
              <w:t>1803,75</w:t>
            </w:r>
          </w:p>
        </w:tc>
      </w:tr>
      <w:tr w:rsidR="00B74563" w:rsidRPr="00027A36" w:rsidTr="00E90525">
        <w:trPr>
          <w:trHeight w:val="685"/>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17</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Прогнозируемая прибыль гр16-гр.15</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200F90" w:rsidP="00027A36">
            <w:pPr>
              <w:ind w:firstLine="0"/>
              <w:jc w:val="center"/>
              <w:rPr>
                <w:rFonts w:ascii="Times New Roman" w:eastAsia="Times New Roman" w:hAnsi="Times New Roman" w:cs="Times New Roman"/>
                <w:color w:val="000000"/>
                <w:sz w:val="24"/>
                <w:szCs w:val="26"/>
                <w:lang w:val="ru-RU" w:eastAsia="ru-RU" w:bidi="ar-SA"/>
              </w:rPr>
            </w:pPr>
            <w:r>
              <w:rPr>
                <w:rFonts w:ascii="Times New Roman" w:eastAsia="Times New Roman" w:hAnsi="Times New Roman" w:cs="Times New Roman"/>
                <w:color w:val="000000"/>
                <w:sz w:val="24"/>
                <w:szCs w:val="26"/>
                <w:lang w:val="ru-RU" w:eastAsia="ru-RU" w:bidi="ar-SA"/>
              </w:rPr>
              <w:t>495,43</w:t>
            </w:r>
          </w:p>
        </w:tc>
        <w:tc>
          <w:tcPr>
            <w:tcW w:w="2551" w:type="dxa"/>
            <w:vAlign w:val="center"/>
            <w:hideMark/>
          </w:tcPr>
          <w:p w:rsidR="00B74563" w:rsidRPr="00027A36" w:rsidRDefault="00200F90" w:rsidP="00027A36">
            <w:pPr>
              <w:ind w:firstLine="0"/>
              <w:jc w:val="center"/>
              <w:rPr>
                <w:rFonts w:ascii="Times New Roman" w:eastAsia="Times New Roman" w:hAnsi="Times New Roman" w:cs="Times New Roman"/>
                <w:color w:val="000000"/>
                <w:sz w:val="24"/>
                <w:szCs w:val="26"/>
                <w:lang w:val="ru-RU" w:eastAsia="ru-RU" w:bidi="ar-SA"/>
              </w:rPr>
            </w:pPr>
            <w:r>
              <w:rPr>
                <w:rFonts w:ascii="Times New Roman" w:eastAsia="Times New Roman" w:hAnsi="Times New Roman" w:cs="Times New Roman"/>
                <w:color w:val="000000"/>
                <w:sz w:val="24"/>
                <w:szCs w:val="26"/>
                <w:lang w:val="ru-RU" w:eastAsia="ru-RU" w:bidi="ar-SA"/>
              </w:rPr>
              <w:t>8,77</w:t>
            </w:r>
          </w:p>
        </w:tc>
      </w:tr>
      <w:tr w:rsidR="00B74563" w:rsidRPr="00027A36" w:rsidTr="00D13D9A">
        <w:trPr>
          <w:trHeight w:val="685"/>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18</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Налог на прибыль 3% (гр.17)</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200F90" w:rsidP="00027A36">
            <w:pPr>
              <w:ind w:firstLine="0"/>
              <w:jc w:val="center"/>
              <w:rPr>
                <w:rFonts w:ascii="Times New Roman" w:eastAsia="Times New Roman" w:hAnsi="Times New Roman" w:cs="Times New Roman"/>
                <w:color w:val="000000"/>
                <w:sz w:val="24"/>
                <w:szCs w:val="26"/>
                <w:lang w:val="ru-RU" w:eastAsia="ru-RU" w:bidi="ar-SA"/>
              </w:rPr>
            </w:pPr>
            <w:r>
              <w:rPr>
                <w:rFonts w:ascii="Times New Roman" w:eastAsia="Times New Roman" w:hAnsi="Times New Roman" w:cs="Times New Roman"/>
                <w:color w:val="000000"/>
                <w:sz w:val="24"/>
                <w:szCs w:val="26"/>
                <w:lang w:val="ru-RU" w:eastAsia="ru-RU" w:bidi="ar-SA"/>
              </w:rPr>
              <w:t>14,86</w:t>
            </w:r>
          </w:p>
        </w:tc>
        <w:tc>
          <w:tcPr>
            <w:tcW w:w="2551" w:type="dxa"/>
            <w:vAlign w:val="center"/>
            <w:hideMark/>
          </w:tcPr>
          <w:p w:rsidR="00B74563" w:rsidRPr="00027A36" w:rsidRDefault="00200F90" w:rsidP="00027A36">
            <w:pPr>
              <w:ind w:firstLine="0"/>
              <w:jc w:val="center"/>
              <w:rPr>
                <w:rFonts w:ascii="Times New Roman" w:eastAsia="Times New Roman" w:hAnsi="Times New Roman" w:cs="Times New Roman"/>
                <w:color w:val="000000"/>
                <w:sz w:val="24"/>
                <w:szCs w:val="26"/>
                <w:lang w:val="ru-RU" w:eastAsia="ru-RU" w:bidi="ar-SA"/>
              </w:rPr>
            </w:pPr>
            <w:r>
              <w:rPr>
                <w:rFonts w:ascii="Times New Roman" w:eastAsia="Times New Roman" w:hAnsi="Times New Roman" w:cs="Times New Roman"/>
                <w:color w:val="000000"/>
                <w:sz w:val="24"/>
                <w:szCs w:val="26"/>
                <w:lang w:val="ru-RU" w:eastAsia="ru-RU" w:bidi="ar-SA"/>
              </w:rPr>
              <w:t>0,26</w:t>
            </w:r>
          </w:p>
        </w:tc>
      </w:tr>
      <w:tr w:rsidR="00B74563" w:rsidRPr="00027A36" w:rsidTr="00B74563">
        <w:trPr>
          <w:trHeight w:val="881"/>
          <w:jc w:val="center"/>
        </w:trPr>
        <w:tc>
          <w:tcPr>
            <w:tcW w:w="801"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19</w:t>
            </w:r>
          </w:p>
        </w:tc>
        <w:tc>
          <w:tcPr>
            <w:tcW w:w="2882"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Прогнозируемая чистая прибыль гр.17-гр.18</w:t>
            </w:r>
          </w:p>
        </w:tc>
        <w:tc>
          <w:tcPr>
            <w:tcW w:w="1235" w:type="dxa"/>
            <w:vAlign w:val="center"/>
            <w:hideMark/>
          </w:tcPr>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proofErr w:type="gramStart"/>
            <w:r w:rsidRPr="00027A36">
              <w:rPr>
                <w:rFonts w:ascii="Times New Roman" w:eastAsia="Times New Roman" w:hAnsi="Times New Roman" w:cs="Times New Roman"/>
                <w:color w:val="000000"/>
                <w:sz w:val="24"/>
                <w:szCs w:val="26"/>
                <w:lang w:val="ru-RU" w:eastAsia="ru-RU" w:bidi="ar-SA"/>
              </w:rPr>
              <w:t>млн</w:t>
            </w:r>
            <w:proofErr w:type="spellEnd"/>
            <w:proofErr w:type="gramEnd"/>
          </w:p>
          <w:p w:rsidR="00B74563" w:rsidRPr="00027A36" w:rsidRDefault="00B74563" w:rsidP="00027A36">
            <w:pPr>
              <w:ind w:firstLine="0"/>
              <w:jc w:val="center"/>
              <w:rPr>
                <w:rFonts w:ascii="Times New Roman" w:eastAsia="Times New Roman" w:hAnsi="Times New Roman" w:cs="Times New Roman"/>
                <w:color w:val="000000"/>
                <w:sz w:val="24"/>
                <w:szCs w:val="26"/>
                <w:lang w:val="ru-RU" w:eastAsia="ru-RU" w:bidi="ar-SA"/>
              </w:rPr>
            </w:pPr>
            <w:proofErr w:type="spellStart"/>
            <w:r w:rsidRPr="00027A36">
              <w:rPr>
                <w:rFonts w:ascii="Times New Roman" w:eastAsia="Times New Roman" w:hAnsi="Times New Roman" w:cs="Times New Roman"/>
                <w:color w:val="000000"/>
                <w:sz w:val="24"/>
                <w:szCs w:val="26"/>
                <w:lang w:val="ru-RU" w:eastAsia="ru-RU" w:bidi="ar-SA"/>
              </w:rPr>
              <w:t>грн</w:t>
            </w:r>
            <w:proofErr w:type="spellEnd"/>
          </w:p>
        </w:tc>
        <w:tc>
          <w:tcPr>
            <w:tcW w:w="2170" w:type="dxa"/>
            <w:vAlign w:val="center"/>
            <w:hideMark/>
          </w:tcPr>
          <w:p w:rsidR="00B74563" w:rsidRPr="00027A36" w:rsidRDefault="00200F90" w:rsidP="00027A36">
            <w:pPr>
              <w:ind w:firstLine="0"/>
              <w:jc w:val="center"/>
              <w:rPr>
                <w:rFonts w:ascii="Times New Roman" w:eastAsia="Times New Roman" w:hAnsi="Times New Roman" w:cs="Times New Roman"/>
                <w:color w:val="000000"/>
                <w:sz w:val="24"/>
                <w:szCs w:val="26"/>
                <w:lang w:val="ru-RU" w:eastAsia="ru-RU" w:bidi="ar-SA"/>
              </w:rPr>
            </w:pPr>
            <w:r>
              <w:rPr>
                <w:rFonts w:ascii="Times New Roman" w:eastAsia="Times New Roman" w:hAnsi="Times New Roman" w:cs="Times New Roman"/>
                <w:color w:val="000000"/>
                <w:sz w:val="24"/>
                <w:szCs w:val="26"/>
                <w:lang w:val="ru-RU" w:eastAsia="ru-RU" w:bidi="ar-SA"/>
              </w:rPr>
              <w:t>480,56</w:t>
            </w:r>
          </w:p>
        </w:tc>
        <w:tc>
          <w:tcPr>
            <w:tcW w:w="2551" w:type="dxa"/>
            <w:vAlign w:val="center"/>
            <w:hideMark/>
          </w:tcPr>
          <w:p w:rsidR="00B74563" w:rsidRPr="00027A36" w:rsidRDefault="00200F90" w:rsidP="00027A36">
            <w:pPr>
              <w:ind w:firstLine="0"/>
              <w:jc w:val="center"/>
              <w:rPr>
                <w:rFonts w:ascii="Times New Roman" w:eastAsia="Times New Roman" w:hAnsi="Times New Roman" w:cs="Times New Roman"/>
                <w:color w:val="000000"/>
                <w:sz w:val="24"/>
                <w:szCs w:val="26"/>
                <w:lang w:val="ru-RU" w:eastAsia="ru-RU" w:bidi="ar-SA"/>
              </w:rPr>
            </w:pPr>
            <w:r>
              <w:rPr>
                <w:rFonts w:ascii="Times New Roman" w:eastAsia="Times New Roman" w:hAnsi="Times New Roman" w:cs="Times New Roman"/>
                <w:color w:val="000000"/>
                <w:sz w:val="24"/>
                <w:szCs w:val="26"/>
                <w:lang w:val="ru-RU" w:eastAsia="ru-RU" w:bidi="ar-SA"/>
              </w:rPr>
              <w:t>8,50</w:t>
            </w:r>
          </w:p>
        </w:tc>
      </w:tr>
      <w:tr w:rsidR="00027A36" w:rsidRPr="00027A36" w:rsidTr="00B74563">
        <w:trPr>
          <w:trHeight w:val="345"/>
          <w:jc w:val="center"/>
        </w:trPr>
        <w:tc>
          <w:tcPr>
            <w:tcW w:w="801"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
        </w:tc>
        <w:tc>
          <w:tcPr>
            <w:tcW w:w="2882"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
        </w:tc>
        <w:tc>
          <w:tcPr>
            <w:tcW w:w="1235"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p>
        </w:tc>
        <w:tc>
          <w:tcPr>
            <w:tcW w:w="2170" w:type="dxa"/>
            <w:vAlign w:val="center"/>
            <w:hideMark/>
          </w:tcPr>
          <w:p w:rsidR="00027A36" w:rsidRPr="00027A36" w:rsidRDefault="00027A36" w:rsidP="00027A36">
            <w:pPr>
              <w:ind w:firstLine="0"/>
              <w:jc w:val="center"/>
              <w:rPr>
                <w:rFonts w:ascii="Times New Roman" w:eastAsia="Times New Roman" w:hAnsi="Times New Roman" w:cs="Times New Roman"/>
                <w:color w:val="000000"/>
                <w:sz w:val="24"/>
                <w:szCs w:val="26"/>
                <w:lang w:val="ru-RU" w:eastAsia="ru-RU" w:bidi="ar-SA"/>
              </w:rPr>
            </w:pPr>
            <w:r w:rsidRPr="00027A36">
              <w:rPr>
                <w:rFonts w:ascii="Times New Roman" w:eastAsia="Times New Roman" w:hAnsi="Times New Roman" w:cs="Times New Roman"/>
                <w:color w:val="000000"/>
                <w:sz w:val="24"/>
                <w:szCs w:val="26"/>
                <w:lang w:val="ru-RU" w:eastAsia="ru-RU" w:bidi="ar-SA"/>
              </w:rPr>
              <w:t>наиболее выгодный</w:t>
            </w:r>
          </w:p>
        </w:tc>
        <w:tc>
          <w:tcPr>
            <w:tcW w:w="2551" w:type="dxa"/>
            <w:noWrap/>
            <w:vAlign w:val="center"/>
            <w:hideMark/>
          </w:tcPr>
          <w:p w:rsidR="00027A36" w:rsidRPr="00027A36" w:rsidRDefault="00027A36" w:rsidP="00027A36">
            <w:pPr>
              <w:ind w:firstLine="0"/>
              <w:jc w:val="center"/>
              <w:rPr>
                <w:rFonts w:ascii="Calibri" w:eastAsia="Times New Roman" w:hAnsi="Calibri" w:cs="Calibri"/>
                <w:color w:val="000000"/>
                <w:sz w:val="24"/>
                <w:lang w:val="ru-RU" w:eastAsia="ru-RU" w:bidi="ar-SA"/>
              </w:rPr>
            </w:pPr>
          </w:p>
        </w:tc>
      </w:tr>
    </w:tbl>
    <w:p w:rsidR="001675E4" w:rsidRPr="00027A36" w:rsidRDefault="001675E4" w:rsidP="001675E4">
      <w:pPr>
        <w:tabs>
          <w:tab w:val="left" w:pos="3765"/>
        </w:tabs>
        <w:rPr>
          <w:lang w:val="ru-RU"/>
        </w:rPr>
      </w:pPr>
    </w:p>
    <w:p w:rsidR="00027A36" w:rsidRDefault="001675E4" w:rsidP="001675E4">
      <w:pPr>
        <w:rPr>
          <w:rFonts w:ascii="PTSans" w:hAnsi="PTSans"/>
          <w:color w:val="000000"/>
          <w:sz w:val="30"/>
          <w:szCs w:val="30"/>
          <w:shd w:val="clear" w:color="auto" w:fill="FFFFFF"/>
          <w:lang w:val="ru-RU"/>
        </w:rPr>
      </w:pPr>
      <w:r w:rsidRPr="001675E4">
        <w:rPr>
          <w:rFonts w:ascii="PTSans" w:hAnsi="PTSans"/>
          <w:color w:val="000000"/>
          <w:sz w:val="30"/>
          <w:szCs w:val="30"/>
          <w:shd w:val="clear" w:color="auto" w:fill="FFFFFF"/>
          <w:lang w:val="ru-RU"/>
        </w:rPr>
        <w:t xml:space="preserve">Вывод: наиболее выгодный и </w:t>
      </w:r>
      <w:r w:rsidR="00027A36">
        <w:rPr>
          <w:rFonts w:ascii="PTSans" w:hAnsi="PTSans"/>
          <w:color w:val="000000"/>
          <w:sz w:val="30"/>
          <w:szCs w:val="30"/>
          <w:shd w:val="clear" w:color="auto" w:fill="FFFFFF"/>
          <w:lang w:val="ru-RU"/>
        </w:rPr>
        <w:t xml:space="preserve">интересен для инвестирования </w:t>
      </w:r>
      <w:r w:rsidRPr="001675E4">
        <w:rPr>
          <w:rFonts w:ascii="PTSans" w:hAnsi="PTSans"/>
          <w:color w:val="000000"/>
          <w:sz w:val="30"/>
          <w:szCs w:val="30"/>
          <w:shd w:val="clear" w:color="auto" w:fill="FFFFFF"/>
          <w:lang w:val="ru-RU"/>
        </w:rPr>
        <w:t>по назначению и по прибыли</w:t>
      </w:r>
      <w:r w:rsidR="00027A36">
        <w:rPr>
          <w:rFonts w:ascii="PTSans" w:hAnsi="PTSans"/>
          <w:color w:val="000000"/>
          <w:sz w:val="30"/>
          <w:szCs w:val="30"/>
          <w:shd w:val="clear" w:color="auto" w:fill="FFFFFF"/>
          <w:lang w:val="ru-RU"/>
        </w:rPr>
        <w:t xml:space="preserve"> аэровокзал с пассажиропотоком 2500 пасс/час</w:t>
      </w:r>
      <w:r w:rsidRPr="001675E4">
        <w:rPr>
          <w:rFonts w:ascii="PTSans" w:hAnsi="PTSans"/>
          <w:color w:val="000000"/>
          <w:sz w:val="30"/>
          <w:szCs w:val="30"/>
          <w:shd w:val="clear" w:color="auto" w:fill="FFFFFF"/>
          <w:lang w:val="ru-RU"/>
        </w:rPr>
        <w:t>.</w:t>
      </w:r>
    </w:p>
    <w:p w:rsidR="00027A36" w:rsidRDefault="00027A36" w:rsidP="001675E4">
      <w:pPr>
        <w:rPr>
          <w:rFonts w:ascii="PTSans" w:hAnsi="PTSans"/>
          <w:color w:val="000000"/>
          <w:sz w:val="30"/>
          <w:szCs w:val="30"/>
          <w:shd w:val="clear" w:color="auto" w:fill="FFFFFF"/>
          <w:lang w:val="ru-RU"/>
        </w:rPr>
      </w:pPr>
    </w:p>
    <w:p w:rsidR="001675E4" w:rsidRPr="001675E4" w:rsidRDefault="00027A36" w:rsidP="00027A36">
      <w:pPr>
        <w:pStyle w:val="2"/>
        <w:rPr>
          <w:shd w:val="clear" w:color="auto" w:fill="FFFFFF"/>
          <w:lang w:val="ru-RU"/>
        </w:rPr>
      </w:pPr>
      <w:bookmarkStart w:id="13" w:name="_Toc483185246"/>
      <w:r>
        <w:rPr>
          <w:shd w:val="clear" w:color="auto" w:fill="FFFFFF"/>
          <w:lang w:val="ru-RU"/>
        </w:rPr>
        <w:t xml:space="preserve">5.2.11. </w:t>
      </w:r>
      <w:r w:rsidR="001675E4" w:rsidRPr="001675E4">
        <w:rPr>
          <w:shd w:val="clear" w:color="auto" w:fill="FFFFFF"/>
          <w:lang w:val="ru-RU"/>
        </w:rPr>
        <w:t>Технико-экономические показатели общественных зданий</w:t>
      </w:r>
      <w:bookmarkEnd w:id="13"/>
    </w:p>
    <w:p w:rsidR="001675E4" w:rsidRPr="001675E4" w:rsidRDefault="001675E4" w:rsidP="00027A36">
      <w:pPr>
        <w:jc w:val="right"/>
        <w:rPr>
          <w:shd w:val="clear" w:color="auto" w:fill="FFFFFF"/>
          <w:lang w:val="ru-RU"/>
        </w:rPr>
      </w:pPr>
      <w:r w:rsidRPr="001675E4">
        <w:rPr>
          <w:shd w:val="clear" w:color="auto" w:fill="FFFFFF"/>
          <w:lang w:val="ru-RU"/>
        </w:rPr>
        <w:t xml:space="preserve">Таблица </w:t>
      </w:r>
      <w:r w:rsidR="00027A36">
        <w:rPr>
          <w:shd w:val="clear" w:color="auto" w:fill="FFFFFF"/>
          <w:lang w:val="ru-RU"/>
        </w:rPr>
        <w:t>5.2.8</w:t>
      </w:r>
      <w:r w:rsidRPr="001675E4">
        <w:rPr>
          <w:shd w:val="clear" w:color="auto" w:fill="FFFFFF"/>
          <w:lang w:val="ru-RU"/>
        </w:rPr>
        <w:t>.</w:t>
      </w:r>
    </w:p>
    <w:p w:rsidR="001675E4" w:rsidRDefault="001675E4" w:rsidP="001675E4">
      <w:pPr>
        <w:pStyle w:val="ab"/>
        <w:tabs>
          <w:tab w:val="left" w:pos="2685"/>
        </w:tabs>
        <w:ind w:left="1134" w:firstLine="0"/>
        <w:rPr>
          <w:lang w:val="ru-RU"/>
        </w:rPr>
      </w:pPr>
    </w:p>
    <w:tbl>
      <w:tblPr>
        <w:tblStyle w:val="aff"/>
        <w:tblW w:w="9020" w:type="dxa"/>
        <w:jc w:val="center"/>
        <w:tblLook w:val="04A0"/>
      </w:tblPr>
      <w:tblGrid>
        <w:gridCol w:w="3618"/>
        <w:gridCol w:w="1184"/>
        <w:gridCol w:w="2050"/>
        <w:gridCol w:w="2168"/>
      </w:tblGrid>
      <w:tr w:rsidR="00B74563" w:rsidRPr="00B74563" w:rsidTr="00B74563">
        <w:trPr>
          <w:trHeight w:val="387"/>
          <w:jc w:val="center"/>
        </w:trPr>
        <w:tc>
          <w:tcPr>
            <w:tcW w:w="3794" w:type="dxa"/>
            <w:vMerge w:val="restart"/>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Наименование</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зданий</w:t>
            </w:r>
          </w:p>
        </w:tc>
        <w:tc>
          <w:tcPr>
            <w:tcW w:w="1184" w:type="dxa"/>
            <w:vMerge w:val="restart"/>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xml:space="preserve">Ед. </w:t>
            </w:r>
            <w:proofErr w:type="spellStart"/>
            <w:r w:rsidRPr="00B74563">
              <w:rPr>
                <w:rFonts w:ascii="Times New Roman" w:eastAsia="Times New Roman" w:hAnsi="Times New Roman" w:cs="Times New Roman"/>
                <w:color w:val="000000"/>
                <w:sz w:val="26"/>
                <w:szCs w:val="26"/>
                <w:lang w:val="ru-RU" w:eastAsia="ru-RU" w:bidi="ar-SA"/>
              </w:rPr>
              <w:t>изм</w:t>
            </w:r>
            <w:proofErr w:type="spellEnd"/>
            <w:r w:rsidRPr="00B74563">
              <w:rPr>
                <w:rFonts w:ascii="Times New Roman" w:eastAsia="Times New Roman" w:hAnsi="Times New Roman" w:cs="Times New Roman"/>
                <w:color w:val="000000"/>
                <w:sz w:val="26"/>
                <w:szCs w:val="26"/>
                <w:lang w:val="ru-RU" w:eastAsia="ru-RU" w:bidi="ar-SA"/>
              </w:rPr>
              <w:t>.</w:t>
            </w:r>
          </w:p>
        </w:tc>
        <w:tc>
          <w:tcPr>
            <w:tcW w:w="4042" w:type="dxa"/>
            <w:gridSpan w:val="2"/>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Б. Общественные здания</w:t>
            </w:r>
          </w:p>
        </w:tc>
      </w:tr>
      <w:tr w:rsidR="00B74563" w:rsidRPr="00B74563" w:rsidTr="00B74563">
        <w:trPr>
          <w:trHeight w:val="705"/>
          <w:jc w:val="center"/>
        </w:trPr>
        <w:tc>
          <w:tcPr>
            <w:tcW w:w="3794" w:type="dxa"/>
            <w:vMerge/>
            <w:tcBorders>
              <w:bottom w:val="single" w:sz="4" w:space="0" w:color="auto"/>
            </w:tcBorders>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
        </w:tc>
        <w:tc>
          <w:tcPr>
            <w:tcW w:w="1184" w:type="dxa"/>
            <w:vMerge/>
            <w:tcBorders>
              <w:bottom w:val="single" w:sz="4" w:space="0" w:color="auto"/>
            </w:tcBorders>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
        </w:tc>
        <w:tc>
          <w:tcPr>
            <w:tcW w:w="1789" w:type="dxa"/>
            <w:tcBorders>
              <w:bottom w:val="single" w:sz="4" w:space="0" w:color="auto"/>
            </w:tcBorders>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Аэровокзал</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2500 пасс/час</w:t>
            </w:r>
          </w:p>
        </w:tc>
        <w:tc>
          <w:tcPr>
            <w:tcW w:w="2253" w:type="dxa"/>
            <w:tcBorders>
              <w:bottom w:val="single" w:sz="4" w:space="0" w:color="auto"/>
            </w:tcBorders>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Аэровокзал</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1000 пасс/час</w:t>
            </w:r>
          </w:p>
        </w:tc>
      </w:tr>
      <w:tr w:rsidR="00B74563" w:rsidRPr="00B74563" w:rsidTr="00B74563">
        <w:trPr>
          <w:trHeight w:val="345"/>
          <w:jc w:val="center"/>
        </w:trPr>
        <w:tc>
          <w:tcPr>
            <w:tcW w:w="9020" w:type="dxa"/>
            <w:gridSpan w:val="4"/>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 Объемно-планировочные показатели</w:t>
            </w:r>
          </w:p>
        </w:tc>
      </w:tr>
      <w:tr w:rsidR="00B74563" w:rsidRPr="00B74563" w:rsidTr="00B74563">
        <w:trPr>
          <w:trHeight w:val="415"/>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Этажность</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эт</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w:t>
            </w:r>
          </w:p>
        </w:tc>
      </w:tr>
      <w:tr w:rsidR="00B74563" w:rsidRPr="00B74563" w:rsidTr="00B74563">
        <w:trPr>
          <w:trHeight w:val="33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 Вместимость (пропускная способность) (кол-во мест)</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Пасс/час</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2500</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1000</w:t>
            </w:r>
          </w:p>
        </w:tc>
      </w:tr>
      <w:tr w:rsidR="00B74563" w:rsidRPr="00B74563" w:rsidTr="00B74563">
        <w:trPr>
          <w:trHeight w:val="1142"/>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lastRenderedPageBreak/>
              <w:t>2.</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Нормируемая</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(расчетная) площадь на единицу вместимости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proofErr w:type="gramStart"/>
            <w:r w:rsidRPr="00B74563">
              <w:rPr>
                <w:rFonts w:ascii="Times New Roman" w:eastAsia="Times New Roman" w:hAnsi="Times New Roman" w:cs="Times New Roman"/>
                <w:color w:val="000000"/>
                <w:sz w:val="26"/>
                <w:szCs w:val="26"/>
                <w:vertAlign w:val="superscript"/>
                <w:lang w:val="ru-RU" w:eastAsia="ru-RU" w:bidi="ar-SA"/>
              </w:rPr>
              <w:t>2</w:t>
            </w:r>
            <w:proofErr w:type="gram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19</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22</w:t>
            </w:r>
          </w:p>
        </w:tc>
      </w:tr>
      <w:tr w:rsidR="00B74563" w:rsidRPr="00B74563" w:rsidTr="00B74563">
        <w:trPr>
          <w:trHeight w:val="113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Полезная площадь</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на единицу вместимости</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здания</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proofErr w:type="gramStart"/>
            <w:r w:rsidRPr="00B74563">
              <w:rPr>
                <w:rFonts w:ascii="Times New Roman" w:eastAsia="Times New Roman" w:hAnsi="Times New Roman" w:cs="Times New Roman"/>
                <w:color w:val="000000"/>
                <w:sz w:val="26"/>
                <w:szCs w:val="26"/>
                <w:vertAlign w:val="superscript"/>
                <w:lang w:val="ru-RU" w:eastAsia="ru-RU" w:bidi="ar-SA"/>
              </w:rPr>
              <w:t>2</w:t>
            </w:r>
            <w:proofErr w:type="gram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31</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36</w:t>
            </w:r>
          </w:p>
        </w:tc>
      </w:tr>
      <w:tr w:rsidR="00B74563" w:rsidRPr="00B74563" w:rsidTr="00B74563">
        <w:trPr>
          <w:trHeight w:val="1402"/>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4.</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 xml:space="preserve">Общая площадь </w:t>
            </w:r>
            <w:proofErr w:type="gramStart"/>
            <w:r w:rsidRPr="00B74563">
              <w:rPr>
                <w:rFonts w:ascii="Times New Roman" w:eastAsia="Times New Roman" w:hAnsi="Times New Roman" w:cs="Times New Roman"/>
                <w:color w:val="000000"/>
                <w:sz w:val="26"/>
                <w:szCs w:val="26"/>
                <w:lang w:val="ru-RU" w:eastAsia="ru-RU" w:bidi="ar-SA"/>
              </w:rPr>
              <w:t>на</w:t>
            </w:r>
            <w:proofErr w:type="gramEnd"/>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единицу вместимости</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на одного место)</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proofErr w:type="gramStart"/>
            <w:r w:rsidRPr="00B74563">
              <w:rPr>
                <w:rFonts w:ascii="Times New Roman" w:eastAsia="Times New Roman" w:hAnsi="Times New Roman" w:cs="Times New Roman"/>
                <w:color w:val="000000"/>
                <w:sz w:val="26"/>
                <w:szCs w:val="26"/>
                <w:vertAlign w:val="superscript"/>
                <w:lang w:val="ru-RU" w:eastAsia="ru-RU" w:bidi="ar-SA"/>
              </w:rPr>
              <w:t>2</w:t>
            </w:r>
            <w:proofErr w:type="gram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49</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61</w:t>
            </w:r>
          </w:p>
        </w:tc>
      </w:tr>
      <w:tr w:rsidR="00B74563" w:rsidRPr="00B74563" w:rsidTr="00B74563">
        <w:trPr>
          <w:trHeight w:val="1124"/>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5.</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Строительный объем</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на единицу вместимости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r w:rsidRPr="00B74563">
              <w:rPr>
                <w:rFonts w:ascii="Times New Roman" w:eastAsia="Times New Roman" w:hAnsi="Times New Roman" w:cs="Times New Roman"/>
                <w:color w:val="000000"/>
                <w:sz w:val="26"/>
                <w:szCs w:val="26"/>
                <w:vertAlign w:val="superscript"/>
                <w:lang w:val="ru-RU" w:eastAsia="ru-RU" w:bidi="ar-SA"/>
              </w:rPr>
              <w:t>3</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282</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353</w:t>
            </w:r>
          </w:p>
        </w:tc>
      </w:tr>
      <w:tr w:rsidR="00B74563" w:rsidRPr="00B74563" w:rsidTr="00B74563">
        <w:trPr>
          <w:trHeight w:val="1396"/>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6.</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 xml:space="preserve">Отношение </w:t>
            </w:r>
            <w:proofErr w:type="gramStart"/>
            <w:r w:rsidRPr="00B74563">
              <w:rPr>
                <w:rFonts w:ascii="Times New Roman" w:eastAsia="Times New Roman" w:hAnsi="Times New Roman" w:cs="Times New Roman"/>
                <w:color w:val="000000"/>
                <w:sz w:val="26"/>
                <w:szCs w:val="26"/>
                <w:lang w:val="ru-RU" w:eastAsia="ru-RU" w:bidi="ar-SA"/>
              </w:rPr>
              <w:t>нормируемой</w:t>
            </w:r>
            <w:proofErr w:type="gramEnd"/>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(расчетной) площади здания к полезной площади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К</w:t>
            </w:r>
            <w:proofErr w:type="gramStart"/>
            <w:r w:rsidRPr="00B74563">
              <w:rPr>
                <w:rFonts w:ascii="Times New Roman" w:eastAsia="Times New Roman" w:hAnsi="Times New Roman" w:cs="Times New Roman"/>
                <w:color w:val="000000"/>
                <w:sz w:val="26"/>
                <w:szCs w:val="26"/>
                <w:vertAlign w:val="subscript"/>
                <w:lang w:val="ru-RU" w:eastAsia="ru-RU" w:bidi="ar-SA"/>
              </w:rPr>
              <w:t>1</w:t>
            </w:r>
            <w:proofErr w:type="gram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0,6</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0,6</w:t>
            </w:r>
          </w:p>
        </w:tc>
      </w:tr>
      <w:tr w:rsidR="00B74563" w:rsidRPr="00B74563" w:rsidTr="00B74563">
        <w:trPr>
          <w:trHeight w:val="1005"/>
          <w:jc w:val="center"/>
        </w:trPr>
        <w:tc>
          <w:tcPr>
            <w:tcW w:w="3794" w:type="dxa"/>
            <w:vAlign w:val="center"/>
            <w:hideMark/>
          </w:tcPr>
          <w:p w:rsidR="00B74563" w:rsidRPr="00B74563" w:rsidRDefault="00B74563" w:rsidP="008F4B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7.</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Отношение строительного</w:t>
            </w:r>
            <w:r>
              <w:rPr>
                <w:rFonts w:ascii="Times New Roman" w:eastAsia="Times New Roman" w:hAnsi="Times New Roman" w:cs="Times New Roman"/>
                <w:color w:val="000000"/>
                <w:sz w:val="26"/>
                <w:szCs w:val="26"/>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объема к нормируемой (расчетной) площади</w:t>
            </w:r>
          </w:p>
        </w:tc>
        <w:tc>
          <w:tcPr>
            <w:tcW w:w="1184" w:type="dxa"/>
            <w:vAlign w:val="center"/>
            <w:hideMark/>
          </w:tcPr>
          <w:p w:rsidR="00B74563" w:rsidRPr="00B74563" w:rsidRDefault="00B74563" w:rsidP="008F4B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К</w:t>
            </w:r>
            <w:proofErr w:type="gramStart"/>
            <w:r w:rsidRPr="00B74563">
              <w:rPr>
                <w:rFonts w:ascii="Times New Roman" w:eastAsia="Times New Roman" w:hAnsi="Times New Roman" w:cs="Times New Roman"/>
                <w:color w:val="000000"/>
                <w:sz w:val="26"/>
                <w:szCs w:val="26"/>
                <w:vertAlign w:val="subscript"/>
                <w:lang w:val="ru-RU" w:eastAsia="ru-RU" w:bidi="ar-SA"/>
              </w:rPr>
              <w:t>2</w:t>
            </w:r>
            <w:proofErr w:type="gramEnd"/>
          </w:p>
        </w:tc>
        <w:tc>
          <w:tcPr>
            <w:tcW w:w="1789" w:type="dxa"/>
            <w:vAlign w:val="center"/>
            <w:hideMark/>
          </w:tcPr>
          <w:p w:rsidR="00B74563" w:rsidRPr="00B74563" w:rsidRDefault="00B74563" w:rsidP="008F4B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15.0</w:t>
            </w:r>
          </w:p>
        </w:tc>
        <w:tc>
          <w:tcPr>
            <w:tcW w:w="2253" w:type="dxa"/>
            <w:vAlign w:val="center"/>
            <w:hideMark/>
          </w:tcPr>
          <w:p w:rsidR="00B74563" w:rsidRPr="00B74563" w:rsidRDefault="00B74563" w:rsidP="008F4B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16.3</w:t>
            </w:r>
          </w:p>
        </w:tc>
      </w:tr>
      <w:tr w:rsidR="00B74563" w:rsidRPr="00B74563" w:rsidTr="00B74563">
        <w:trPr>
          <w:trHeight w:val="1265"/>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8.</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Отношение</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площади наружных ограждающих конструкций к общей площади здания</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К</w:t>
            </w:r>
            <w:r w:rsidRPr="00B74563">
              <w:rPr>
                <w:rFonts w:ascii="Times New Roman" w:eastAsia="Times New Roman" w:hAnsi="Times New Roman" w:cs="Times New Roman"/>
                <w:color w:val="000000"/>
                <w:sz w:val="26"/>
                <w:szCs w:val="26"/>
                <w:vertAlign w:val="subscript"/>
                <w:lang w:val="ru-RU" w:eastAsia="ru-RU" w:bidi="ar-SA"/>
              </w:rPr>
              <w:t>3</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0,55</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0,52</w:t>
            </w:r>
          </w:p>
        </w:tc>
      </w:tr>
      <w:tr w:rsidR="00B74563" w:rsidRPr="00B74563" w:rsidTr="00B74563">
        <w:trPr>
          <w:trHeight w:val="415"/>
          <w:jc w:val="center"/>
        </w:trPr>
        <w:tc>
          <w:tcPr>
            <w:tcW w:w="9020" w:type="dxa"/>
            <w:gridSpan w:val="4"/>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 Показатели сметной стоимости строительства</w:t>
            </w:r>
          </w:p>
        </w:tc>
      </w:tr>
      <w:tr w:rsidR="00B74563" w:rsidRPr="00B74563" w:rsidTr="00B74563">
        <w:trPr>
          <w:trHeight w:val="845"/>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Сметная стоимость строительства здания всего:</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тыс.</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грн</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2164515.3</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1082248.8</w:t>
            </w:r>
          </w:p>
        </w:tc>
      </w:tr>
      <w:tr w:rsidR="00B74563" w:rsidRPr="00B74563" w:rsidTr="00B74563">
        <w:trPr>
          <w:trHeight w:val="109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на 1 м</w:t>
            </w:r>
            <w:proofErr w:type="gramStart"/>
            <w:r w:rsidRPr="00B74563">
              <w:rPr>
                <w:rFonts w:ascii="Times New Roman" w:eastAsia="Times New Roman" w:hAnsi="Times New Roman" w:cs="Times New Roman"/>
                <w:color w:val="000000"/>
                <w:sz w:val="26"/>
                <w:szCs w:val="26"/>
                <w:vertAlign w:val="superscript"/>
                <w:lang w:val="ru-RU" w:eastAsia="ru-RU" w:bidi="ar-SA"/>
              </w:rPr>
              <w:t>2</w:t>
            </w:r>
            <w:proofErr w:type="gramEnd"/>
            <w:r w:rsidRPr="00B74563">
              <w:rPr>
                <w:rFonts w:ascii="Times New Roman" w:eastAsia="Times New Roman" w:hAnsi="Times New Roman" w:cs="Times New Roman"/>
                <w:color w:val="000000"/>
                <w:sz w:val="26"/>
                <w:szCs w:val="26"/>
                <w:lang w:val="ru-RU" w:eastAsia="ru-RU" w:bidi="ar-SA"/>
              </w:rPr>
              <w:t xml:space="preserve"> полезной площади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тыс.</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грн</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27.7</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30.0</w:t>
            </w:r>
          </w:p>
        </w:tc>
      </w:tr>
      <w:tr w:rsidR="00B74563" w:rsidRPr="00B74563" w:rsidTr="00B74563">
        <w:trPr>
          <w:trHeight w:val="103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-на единицу вместимости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тыс.</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грн</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865.8</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1082.2</w:t>
            </w:r>
          </w:p>
        </w:tc>
      </w:tr>
      <w:tr w:rsidR="00B74563" w:rsidRPr="00B74563" w:rsidTr="00B74563">
        <w:trPr>
          <w:trHeight w:val="835"/>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-в т.ч. строительно-монтажных работ</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тыс.</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грн</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32467.7</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16233.7</w:t>
            </w:r>
          </w:p>
        </w:tc>
      </w:tr>
      <w:tr w:rsidR="00B74563" w:rsidRPr="00B74563" w:rsidTr="00B74563">
        <w:trPr>
          <w:trHeight w:val="85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всего:</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на 1м</w:t>
            </w:r>
            <w:r w:rsidRPr="00B74563">
              <w:rPr>
                <w:rFonts w:ascii="Times New Roman" w:eastAsia="Times New Roman" w:hAnsi="Times New Roman" w:cs="Times New Roman"/>
                <w:color w:val="000000"/>
                <w:sz w:val="26"/>
                <w:szCs w:val="26"/>
                <w:vertAlign w:val="superscript"/>
                <w:lang w:val="ru-RU" w:eastAsia="ru-RU" w:bidi="ar-SA"/>
              </w:rPr>
              <w:t>2</w:t>
            </w:r>
            <w:r w:rsidRPr="00B74563">
              <w:rPr>
                <w:rFonts w:ascii="Times New Roman" w:eastAsia="Times New Roman" w:hAnsi="Times New Roman" w:cs="Times New Roman"/>
                <w:color w:val="000000"/>
                <w:sz w:val="26"/>
                <w:szCs w:val="26"/>
                <w:lang w:val="ru-RU" w:eastAsia="ru-RU" w:bidi="ar-SA"/>
              </w:rPr>
              <w:t xml:space="preserve"> полезной площади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тыс.</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грн</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0.41</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0.45</w:t>
            </w:r>
          </w:p>
        </w:tc>
      </w:tr>
      <w:tr w:rsidR="00B74563" w:rsidRPr="00B74563" w:rsidTr="00B74563">
        <w:trPr>
          <w:trHeight w:val="1108"/>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lastRenderedPageBreak/>
              <w:t>-на единицу вместимости оборудования и инвентаря на единицу вместимости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тыс.</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грн</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59</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57</w:t>
            </w:r>
          </w:p>
        </w:tc>
      </w:tr>
      <w:tr w:rsidR="00B74563" w:rsidRPr="008C069A" w:rsidTr="00B74563">
        <w:trPr>
          <w:trHeight w:val="900"/>
          <w:jc w:val="center"/>
        </w:trPr>
        <w:tc>
          <w:tcPr>
            <w:tcW w:w="9020" w:type="dxa"/>
            <w:gridSpan w:val="4"/>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Показатели эксплуатационных затрат на 1 м</w:t>
            </w:r>
            <w:proofErr w:type="gramStart"/>
            <w:r w:rsidRPr="00B74563">
              <w:rPr>
                <w:rFonts w:ascii="Times New Roman" w:eastAsia="Times New Roman" w:hAnsi="Times New Roman" w:cs="Times New Roman"/>
                <w:color w:val="000000"/>
                <w:sz w:val="26"/>
                <w:szCs w:val="26"/>
                <w:vertAlign w:val="superscript"/>
                <w:lang w:val="ru-RU" w:eastAsia="ru-RU" w:bidi="ar-SA"/>
              </w:rPr>
              <w:t>2</w:t>
            </w:r>
            <w:proofErr w:type="gramEnd"/>
            <w:r w:rsidRPr="00B74563">
              <w:rPr>
                <w:rFonts w:ascii="Times New Roman" w:eastAsia="Times New Roman" w:hAnsi="Times New Roman" w:cs="Times New Roman"/>
                <w:color w:val="000000"/>
                <w:sz w:val="26"/>
                <w:szCs w:val="26"/>
                <w:lang w:val="ru-RU" w:eastAsia="ru-RU" w:bidi="ar-SA"/>
              </w:rPr>
              <w:t xml:space="preserve"> общей площади жилых домов или на 1 м</w:t>
            </w:r>
            <w:r w:rsidRPr="00B74563">
              <w:rPr>
                <w:rFonts w:ascii="Times New Roman" w:eastAsia="Times New Roman" w:hAnsi="Times New Roman" w:cs="Times New Roman"/>
                <w:color w:val="000000"/>
                <w:sz w:val="26"/>
                <w:szCs w:val="26"/>
                <w:vertAlign w:val="superscript"/>
                <w:lang w:val="ru-RU" w:eastAsia="ru-RU" w:bidi="ar-SA"/>
              </w:rPr>
              <w:t>2</w:t>
            </w:r>
            <w:r w:rsidRPr="00B74563">
              <w:rPr>
                <w:rFonts w:ascii="Times New Roman" w:eastAsia="Times New Roman" w:hAnsi="Times New Roman" w:cs="Times New Roman"/>
                <w:color w:val="000000"/>
                <w:sz w:val="26"/>
                <w:szCs w:val="26"/>
                <w:lang w:val="ru-RU" w:eastAsia="ru-RU" w:bidi="ar-SA"/>
              </w:rPr>
              <w:t xml:space="preserve"> полезной площади общественных зданий</w:t>
            </w:r>
          </w:p>
        </w:tc>
      </w:tr>
      <w:tr w:rsidR="00B74563" w:rsidRPr="008C069A" w:rsidTr="00B74563">
        <w:trPr>
          <w:trHeight w:val="390"/>
          <w:jc w:val="center"/>
        </w:trPr>
        <w:tc>
          <w:tcPr>
            <w:tcW w:w="9020" w:type="dxa"/>
            <w:gridSpan w:val="4"/>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 Показатели затрат труда на 1 м</w:t>
            </w:r>
            <w:proofErr w:type="gramStart"/>
            <w:r w:rsidRPr="00B74563">
              <w:rPr>
                <w:rFonts w:ascii="Times New Roman" w:eastAsia="Times New Roman" w:hAnsi="Times New Roman" w:cs="Times New Roman"/>
                <w:color w:val="000000"/>
                <w:sz w:val="26"/>
                <w:szCs w:val="26"/>
                <w:vertAlign w:val="superscript"/>
                <w:lang w:val="ru-RU" w:eastAsia="ru-RU" w:bidi="ar-SA"/>
              </w:rPr>
              <w:t>2</w:t>
            </w:r>
            <w:proofErr w:type="gramEnd"/>
            <w:r w:rsidRPr="00B74563">
              <w:rPr>
                <w:rFonts w:ascii="Times New Roman" w:eastAsia="Times New Roman" w:hAnsi="Times New Roman" w:cs="Times New Roman"/>
                <w:color w:val="000000"/>
                <w:sz w:val="26"/>
                <w:szCs w:val="26"/>
                <w:lang w:val="ru-RU" w:eastAsia="ru-RU" w:bidi="ar-SA"/>
              </w:rPr>
              <w:t xml:space="preserve"> общей площади жилых домов или на 1 м</w:t>
            </w:r>
            <w:r w:rsidRPr="00B74563">
              <w:rPr>
                <w:rFonts w:ascii="Times New Roman" w:eastAsia="Times New Roman" w:hAnsi="Times New Roman" w:cs="Times New Roman"/>
                <w:color w:val="000000"/>
                <w:sz w:val="26"/>
                <w:szCs w:val="26"/>
                <w:vertAlign w:val="superscript"/>
                <w:lang w:val="ru-RU" w:eastAsia="ru-RU" w:bidi="ar-SA"/>
              </w:rPr>
              <w:t>2</w:t>
            </w:r>
            <w:r w:rsidRPr="00B74563">
              <w:rPr>
                <w:rFonts w:ascii="Times New Roman" w:eastAsia="Times New Roman" w:hAnsi="Times New Roman" w:cs="Times New Roman"/>
                <w:color w:val="000000"/>
                <w:sz w:val="26"/>
                <w:szCs w:val="26"/>
                <w:lang w:val="ru-RU" w:eastAsia="ru-RU" w:bidi="ar-SA"/>
              </w:rPr>
              <w:t xml:space="preserve"> полезной площади общественных зданий</w:t>
            </w:r>
          </w:p>
        </w:tc>
      </w:tr>
      <w:tr w:rsidR="00B74563" w:rsidRPr="00B74563" w:rsidTr="00B74563">
        <w:trPr>
          <w:trHeight w:val="345"/>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Затраты труда:</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
        </w:tc>
      </w:tr>
      <w:tr w:rsidR="00B74563" w:rsidRPr="00B74563" w:rsidTr="00B74563">
        <w:trPr>
          <w:trHeight w:val="81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на возведение здания</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чел-</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дн</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1122741</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561246</w:t>
            </w:r>
          </w:p>
        </w:tc>
      </w:tr>
      <w:tr w:rsidR="00B74563" w:rsidRPr="00B74563" w:rsidTr="00B74563">
        <w:trPr>
          <w:trHeight w:val="978"/>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на возведение 1м</w:t>
            </w:r>
            <w:r w:rsidRPr="00B74563">
              <w:rPr>
                <w:rFonts w:ascii="Times New Roman" w:eastAsia="Times New Roman" w:hAnsi="Times New Roman" w:cs="Times New Roman"/>
                <w:color w:val="000000"/>
                <w:sz w:val="26"/>
                <w:szCs w:val="26"/>
                <w:vertAlign w:val="superscript"/>
                <w:lang w:val="ru-RU" w:eastAsia="ru-RU" w:bidi="ar-SA"/>
              </w:rPr>
              <w:t>3</w:t>
            </w:r>
            <w:r w:rsidRPr="00B74563">
              <w:rPr>
                <w:rFonts w:ascii="Times New Roman" w:eastAsia="Times New Roman" w:hAnsi="Times New Roman" w:cs="Times New Roman"/>
                <w:color w:val="000000"/>
                <w:sz w:val="26"/>
                <w:szCs w:val="26"/>
                <w:lang w:val="ru-RU" w:eastAsia="ru-RU" w:bidi="ar-SA"/>
              </w:rPr>
              <w:t xml:space="preserve"> здания</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чел-</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дн</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1.59</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1.59</w:t>
            </w:r>
          </w:p>
        </w:tc>
      </w:tr>
      <w:tr w:rsidR="00B74563" w:rsidRPr="00B74563" w:rsidTr="00B74563">
        <w:trPr>
          <w:trHeight w:val="979"/>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на возведение 1м</w:t>
            </w:r>
            <w:r w:rsidRPr="00B74563">
              <w:rPr>
                <w:rFonts w:ascii="Times New Roman" w:eastAsia="Times New Roman" w:hAnsi="Times New Roman" w:cs="Times New Roman"/>
                <w:color w:val="000000"/>
                <w:sz w:val="26"/>
                <w:szCs w:val="26"/>
                <w:vertAlign w:val="superscript"/>
                <w:lang w:val="ru-RU" w:eastAsia="ru-RU" w:bidi="ar-SA"/>
              </w:rPr>
              <w:t xml:space="preserve">2 </w:t>
            </w:r>
            <w:r w:rsidRPr="00B74563">
              <w:rPr>
                <w:rFonts w:ascii="Times New Roman" w:eastAsia="Times New Roman" w:hAnsi="Times New Roman" w:cs="Times New Roman"/>
                <w:color w:val="000000"/>
                <w:sz w:val="26"/>
                <w:szCs w:val="26"/>
                <w:lang w:val="ru-RU" w:eastAsia="ru-RU" w:bidi="ar-SA"/>
              </w:rPr>
              <w:t>общей площади здания</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чел-</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дн</w:t>
            </w:r>
            <w:proofErr w:type="spell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9.18</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9.18</w:t>
            </w:r>
          </w:p>
        </w:tc>
      </w:tr>
      <w:tr w:rsidR="00B74563" w:rsidRPr="008C069A" w:rsidTr="00B74563">
        <w:trPr>
          <w:trHeight w:val="1005"/>
          <w:jc w:val="center"/>
        </w:trPr>
        <w:tc>
          <w:tcPr>
            <w:tcW w:w="9020" w:type="dxa"/>
            <w:gridSpan w:val="4"/>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6</w:t>
            </w:r>
            <w:r>
              <w:rPr>
                <w:rFonts w:ascii="Times New Roman" w:eastAsia="Times New Roman" w:hAnsi="Times New Roman" w:cs="Times New Roman"/>
                <w:color w:val="000000"/>
                <w:sz w:val="26"/>
                <w:szCs w:val="26"/>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Показатели потребности в основных строительных материалах на 1 м</w:t>
            </w:r>
            <w:proofErr w:type="gramStart"/>
            <w:r w:rsidRPr="00B74563">
              <w:rPr>
                <w:rFonts w:ascii="Times New Roman" w:eastAsia="Times New Roman" w:hAnsi="Times New Roman" w:cs="Times New Roman"/>
                <w:color w:val="000000"/>
                <w:sz w:val="26"/>
                <w:szCs w:val="26"/>
                <w:vertAlign w:val="superscript"/>
                <w:lang w:val="ru-RU" w:eastAsia="ru-RU" w:bidi="ar-SA"/>
              </w:rPr>
              <w:t>2</w:t>
            </w:r>
            <w:proofErr w:type="gramEnd"/>
            <w:r w:rsidRPr="00B74563">
              <w:rPr>
                <w:rFonts w:ascii="Times New Roman" w:eastAsia="Times New Roman" w:hAnsi="Times New Roman" w:cs="Times New Roman"/>
                <w:color w:val="000000"/>
                <w:sz w:val="26"/>
                <w:szCs w:val="26"/>
                <w:lang w:val="ru-RU" w:eastAsia="ru-RU" w:bidi="ar-SA"/>
              </w:rPr>
              <w:t xml:space="preserve"> общей площади жилых домов или на 1 м</w:t>
            </w:r>
            <w:r w:rsidRPr="00B74563">
              <w:rPr>
                <w:rFonts w:ascii="Times New Roman" w:eastAsia="Times New Roman" w:hAnsi="Times New Roman" w:cs="Times New Roman"/>
                <w:color w:val="000000"/>
                <w:sz w:val="26"/>
                <w:szCs w:val="26"/>
                <w:vertAlign w:val="superscript"/>
                <w:lang w:val="ru-RU" w:eastAsia="ru-RU" w:bidi="ar-SA"/>
              </w:rPr>
              <w:t>2</w:t>
            </w:r>
            <w:r w:rsidRPr="00B74563">
              <w:rPr>
                <w:rFonts w:ascii="Times New Roman" w:eastAsia="Times New Roman" w:hAnsi="Times New Roman" w:cs="Times New Roman"/>
                <w:color w:val="000000"/>
                <w:sz w:val="26"/>
                <w:szCs w:val="26"/>
                <w:lang w:val="ru-RU" w:eastAsia="ru-RU" w:bidi="ar-SA"/>
              </w:rPr>
              <w:t xml:space="preserve"> полезной площади общественных зданий</w:t>
            </w:r>
          </w:p>
        </w:tc>
      </w:tr>
      <w:tr w:rsidR="00B74563" w:rsidRPr="00B74563" w:rsidTr="00B74563">
        <w:trPr>
          <w:trHeight w:val="825"/>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Бетон и</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железобетон, всего</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r w:rsidRPr="00B74563">
              <w:rPr>
                <w:rFonts w:ascii="Times New Roman" w:eastAsia="Times New Roman" w:hAnsi="Times New Roman" w:cs="Times New Roman"/>
                <w:color w:val="000000"/>
                <w:sz w:val="26"/>
                <w:szCs w:val="26"/>
                <w:vertAlign w:val="superscript"/>
                <w:lang w:val="ru-RU" w:eastAsia="ru-RU" w:bidi="ar-SA"/>
              </w:rPr>
              <w:t>3</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1.56</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1.28</w:t>
            </w:r>
          </w:p>
        </w:tc>
      </w:tr>
      <w:tr w:rsidR="00B74563" w:rsidRPr="00B74563" w:rsidTr="00B74563">
        <w:trPr>
          <w:trHeight w:val="553"/>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xml:space="preserve">- в том </w:t>
            </w:r>
            <w:proofErr w:type="gramStart"/>
            <w:r w:rsidRPr="00B74563">
              <w:rPr>
                <w:rFonts w:ascii="Times New Roman" w:eastAsia="Times New Roman" w:hAnsi="Times New Roman" w:cs="Times New Roman"/>
                <w:color w:val="000000"/>
                <w:sz w:val="26"/>
                <w:szCs w:val="26"/>
                <w:lang w:val="ru-RU" w:eastAsia="ru-RU" w:bidi="ar-SA"/>
              </w:rPr>
              <w:t>числе</w:t>
            </w:r>
            <w:proofErr w:type="gramEnd"/>
            <w:r w:rsidRPr="00B74563">
              <w:rPr>
                <w:rFonts w:ascii="Times New Roman" w:eastAsia="Times New Roman" w:hAnsi="Times New Roman" w:cs="Times New Roman"/>
                <w:color w:val="000000"/>
                <w:sz w:val="26"/>
                <w:szCs w:val="26"/>
                <w:lang w:val="ru-RU" w:eastAsia="ru-RU" w:bidi="ar-SA"/>
              </w:rPr>
              <w:t xml:space="preserve"> монолитный</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r w:rsidRPr="00B74563">
              <w:rPr>
                <w:rFonts w:ascii="Times New Roman" w:eastAsia="Times New Roman" w:hAnsi="Times New Roman" w:cs="Times New Roman"/>
                <w:color w:val="000000"/>
                <w:sz w:val="26"/>
                <w:szCs w:val="26"/>
                <w:vertAlign w:val="superscript"/>
                <w:lang w:val="ru-RU" w:eastAsia="ru-RU" w:bidi="ar-SA"/>
              </w:rPr>
              <w:t>3</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0.78</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0.78</w:t>
            </w:r>
          </w:p>
        </w:tc>
      </w:tr>
      <w:tr w:rsidR="00B74563" w:rsidRPr="00B74563" w:rsidTr="00B74563">
        <w:trPr>
          <w:trHeight w:val="39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сборный</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r w:rsidRPr="00B74563">
              <w:rPr>
                <w:rFonts w:ascii="Times New Roman" w:eastAsia="Times New Roman" w:hAnsi="Times New Roman" w:cs="Times New Roman"/>
                <w:color w:val="000000"/>
                <w:sz w:val="26"/>
                <w:szCs w:val="26"/>
                <w:vertAlign w:val="superscript"/>
                <w:lang w:val="ru-RU" w:eastAsia="ru-RU" w:bidi="ar-SA"/>
              </w:rPr>
              <w:t>3</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0.78</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0.5</w:t>
            </w:r>
          </w:p>
        </w:tc>
      </w:tr>
      <w:tr w:rsidR="00B74563" w:rsidRPr="00B74563" w:rsidTr="00B74563">
        <w:trPr>
          <w:trHeight w:val="415"/>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Бетонная смесь</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r w:rsidRPr="00B74563">
              <w:rPr>
                <w:rFonts w:ascii="Times New Roman" w:eastAsia="Times New Roman" w:hAnsi="Times New Roman" w:cs="Times New Roman"/>
                <w:color w:val="000000"/>
                <w:sz w:val="26"/>
                <w:szCs w:val="26"/>
                <w:vertAlign w:val="superscript"/>
                <w:lang w:val="ru-RU" w:eastAsia="ru-RU" w:bidi="ar-SA"/>
              </w:rPr>
              <w:t>3</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0.72</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1.39</w:t>
            </w:r>
          </w:p>
        </w:tc>
      </w:tr>
      <w:tr w:rsidR="00B74563" w:rsidRPr="00B74563" w:rsidTr="00B74563">
        <w:trPr>
          <w:trHeight w:val="39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Растворы разные</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r w:rsidRPr="00B74563">
              <w:rPr>
                <w:rFonts w:ascii="Times New Roman" w:eastAsia="Times New Roman" w:hAnsi="Times New Roman" w:cs="Times New Roman"/>
                <w:color w:val="000000"/>
                <w:sz w:val="26"/>
                <w:szCs w:val="26"/>
                <w:vertAlign w:val="superscript"/>
                <w:lang w:val="ru-RU" w:eastAsia="ru-RU" w:bidi="ar-SA"/>
              </w:rPr>
              <w:t>3</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0.72</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1.39</w:t>
            </w:r>
          </w:p>
        </w:tc>
      </w:tr>
      <w:tr w:rsidR="00B74563" w:rsidRPr="00B74563" w:rsidTr="00B74563">
        <w:trPr>
          <w:trHeight w:val="724"/>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4.</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Кирпич</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тыс.</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proofErr w:type="gramStart"/>
            <w:r w:rsidRPr="00B74563">
              <w:rPr>
                <w:rFonts w:ascii="Times New Roman" w:eastAsia="Times New Roman" w:hAnsi="Times New Roman" w:cs="Times New Roman"/>
                <w:color w:val="000000"/>
                <w:sz w:val="26"/>
                <w:szCs w:val="26"/>
                <w:lang w:val="ru-RU" w:eastAsia="ru-RU" w:bidi="ar-SA"/>
              </w:rPr>
              <w:t>шт</w:t>
            </w:r>
            <w:proofErr w:type="spellEnd"/>
            <w:proofErr w:type="gram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0.22</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0.11</w:t>
            </w:r>
          </w:p>
        </w:tc>
      </w:tr>
      <w:tr w:rsidR="00B74563" w:rsidRPr="00B74563" w:rsidTr="00B74563">
        <w:trPr>
          <w:trHeight w:val="563"/>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5.</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Сталь (арматура)</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т.</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4.48</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0.22</w:t>
            </w:r>
          </w:p>
        </w:tc>
      </w:tr>
      <w:tr w:rsidR="00B74563" w:rsidRPr="00B74563" w:rsidTr="00B74563">
        <w:trPr>
          <w:trHeight w:val="692"/>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6.</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Сталь сортовая (прокат)</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т.</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29.89</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0.03</w:t>
            </w:r>
          </w:p>
        </w:tc>
      </w:tr>
      <w:tr w:rsidR="00B74563" w:rsidRPr="00B74563" w:rsidTr="00B74563">
        <w:trPr>
          <w:trHeight w:val="85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7.</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Дверные и окон</w:t>
            </w:r>
            <w:proofErr w:type="gramStart"/>
            <w:r w:rsidRPr="00B74563">
              <w:rPr>
                <w:rFonts w:ascii="Times New Roman" w:eastAsia="Times New Roman" w:hAnsi="Times New Roman" w:cs="Times New Roman"/>
                <w:color w:val="000000"/>
                <w:sz w:val="26"/>
                <w:szCs w:val="26"/>
                <w:lang w:val="ru-RU" w:eastAsia="ru-RU" w:bidi="ar-SA"/>
              </w:rPr>
              <w:t>.</w:t>
            </w:r>
            <w:proofErr w:type="gramEnd"/>
            <w:r w:rsidRPr="00B74563">
              <w:rPr>
                <w:rFonts w:ascii="Times New Roman" w:eastAsia="Times New Roman" w:hAnsi="Times New Roman" w:cs="Times New Roman"/>
                <w:color w:val="000000"/>
                <w:sz w:val="26"/>
                <w:szCs w:val="26"/>
                <w:lang w:val="ru-RU" w:eastAsia="ru-RU" w:bidi="ar-SA"/>
              </w:rPr>
              <w:t xml:space="preserve"> </w:t>
            </w:r>
            <w:proofErr w:type="gramStart"/>
            <w:r w:rsidRPr="00B74563">
              <w:rPr>
                <w:rFonts w:ascii="Times New Roman" w:eastAsia="Times New Roman" w:hAnsi="Times New Roman" w:cs="Times New Roman"/>
                <w:color w:val="000000"/>
                <w:sz w:val="26"/>
                <w:szCs w:val="26"/>
                <w:lang w:val="ru-RU" w:eastAsia="ru-RU" w:bidi="ar-SA"/>
              </w:rPr>
              <w:t>б</w:t>
            </w:r>
            <w:proofErr w:type="gramEnd"/>
            <w:r w:rsidRPr="00B74563">
              <w:rPr>
                <w:rFonts w:ascii="Times New Roman" w:eastAsia="Times New Roman" w:hAnsi="Times New Roman" w:cs="Times New Roman"/>
                <w:color w:val="000000"/>
                <w:sz w:val="26"/>
                <w:szCs w:val="26"/>
                <w:lang w:val="ru-RU" w:eastAsia="ru-RU" w:bidi="ar-SA"/>
              </w:rPr>
              <w:t>локи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proofErr w:type="gramStart"/>
            <w:r w:rsidRPr="00B74563">
              <w:rPr>
                <w:rFonts w:ascii="Times New Roman" w:eastAsia="Times New Roman" w:hAnsi="Times New Roman" w:cs="Times New Roman"/>
                <w:color w:val="000000"/>
                <w:sz w:val="26"/>
                <w:szCs w:val="26"/>
                <w:vertAlign w:val="superscript"/>
                <w:lang w:val="ru-RU" w:eastAsia="ru-RU" w:bidi="ar-SA"/>
              </w:rPr>
              <w:t>2</w:t>
            </w:r>
            <w:proofErr w:type="gram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2.99</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0.33</w:t>
            </w:r>
          </w:p>
        </w:tc>
      </w:tr>
      <w:tr w:rsidR="00B74563" w:rsidRPr="00B74563" w:rsidTr="00B74563">
        <w:trPr>
          <w:trHeight w:val="1118"/>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8.</w:t>
            </w:r>
            <w:r w:rsidRPr="00B74563">
              <w:rPr>
                <w:rFonts w:ascii="Times New Roman" w:eastAsia="Times New Roman" w:hAnsi="Times New Roman" w:cs="Times New Roman"/>
                <w:color w:val="000000"/>
                <w:sz w:val="14"/>
                <w:szCs w:val="14"/>
                <w:lang w:val="ru-RU" w:eastAsia="ru-RU" w:bidi="ar-SA"/>
              </w:rPr>
              <w:t xml:space="preserve">   </w:t>
            </w:r>
            <w:r w:rsidRPr="00B74563">
              <w:rPr>
                <w:rFonts w:ascii="Times New Roman" w:eastAsia="Times New Roman" w:hAnsi="Times New Roman" w:cs="Times New Roman"/>
                <w:color w:val="000000"/>
                <w:sz w:val="26"/>
                <w:szCs w:val="26"/>
                <w:lang w:val="ru-RU" w:eastAsia="ru-RU" w:bidi="ar-SA"/>
              </w:rPr>
              <w:t xml:space="preserve">Эффективные </w:t>
            </w:r>
            <w:proofErr w:type="spellStart"/>
            <w:r w:rsidRPr="00B74563">
              <w:rPr>
                <w:rFonts w:ascii="Times New Roman" w:eastAsia="Times New Roman" w:hAnsi="Times New Roman" w:cs="Times New Roman"/>
                <w:color w:val="000000"/>
                <w:sz w:val="26"/>
                <w:szCs w:val="26"/>
                <w:lang w:val="ru-RU" w:eastAsia="ru-RU" w:bidi="ar-SA"/>
              </w:rPr>
              <w:t>теплоизо</w:t>
            </w:r>
            <w:proofErr w:type="spellEnd"/>
            <w:r w:rsidRPr="00B74563">
              <w:rPr>
                <w:rFonts w:ascii="Times New Roman" w:eastAsia="Times New Roman" w:hAnsi="Times New Roman" w:cs="Times New Roman"/>
                <w:color w:val="000000"/>
                <w:sz w:val="26"/>
                <w:szCs w:val="26"/>
                <w:lang w:val="ru-RU" w:eastAsia="ru-RU" w:bidi="ar-SA"/>
              </w:rPr>
              <w:t>-</w:t>
            </w:r>
          </w:p>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r w:rsidRPr="00B74563">
              <w:rPr>
                <w:rFonts w:ascii="Times New Roman" w:eastAsia="Times New Roman" w:hAnsi="Times New Roman" w:cs="Times New Roman"/>
                <w:color w:val="000000"/>
                <w:sz w:val="26"/>
                <w:szCs w:val="26"/>
                <w:lang w:val="ru-RU" w:eastAsia="ru-RU" w:bidi="ar-SA"/>
              </w:rPr>
              <w:t>ляционные</w:t>
            </w:r>
            <w:proofErr w:type="spellEnd"/>
            <w:r w:rsidRPr="00B74563">
              <w:rPr>
                <w:rFonts w:ascii="Times New Roman" w:eastAsia="Times New Roman" w:hAnsi="Times New Roman" w:cs="Times New Roman"/>
                <w:color w:val="000000"/>
                <w:sz w:val="26"/>
                <w:szCs w:val="26"/>
                <w:lang w:val="ru-RU" w:eastAsia="ru-RU" w:bidi="ar-SA"/>
              </w:rPr>
              <w:t xml:space="preserve"> </w:t>
            </w:r>
            <w:proofErr w:type="spellStart"/>
            <w:r w:rsidRPr="00B74563">
              <w:rPr>
                <w:rFonts w:ascii="Times New Roman" w:eastAsia="Times New Roman" w:hAnsi="Times New Roman" w:cs="Times New Roman"/>
                <w:color w:val="000000"/>
                <w:sz w:val="26"/>
                <w:szCs w:val="26"/>
                <w:lang w:val="ru-RU" w:eastAsia="ru-RU" w:bidi="ar-SA"/>
              </w:rPr>
              <w:t>мат-лы</w:t>
            </w:r>
            <w:proofErr w:type="spellEnd"/>
            <w:r w:rsidRPr="00B74563">
              <w:rPr>
                <w:rFonts w:ascii="Times New Roman" w:eastAsia="Times New Roman" w:hAnsi="Times New Roman" w:cs="Times New Roman"/>
                <w:color w:val="000000"/>
                <w:sz w:val="26"/>
                <w:szCs w:val="26"/>
                <w:lang w:val="ru-RU" w:eastAsia="ru-RU" w:bidi="ar-SA"/>
              </w:rPr>
              <w:t xml:space="preserve"> (с указанием их объемной массы)</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w:t>
            </w:r>
          </w:p>
        </w:tc>
      </w:tr>
      <w:tr w:rsidR="00B74563" w:rsidRPr="008C069A" w:rsidTr="00B74563">
        <w:trPr>
          <w:trHeight w:val="345"/>
          <w:jc w:val="center"/>
        </w:trPr>
        <w:tc>
          <w:tcPr>
            <w:tcW w:w="9020" w:type="dxa"/>
            <w:gridSpan w:val="4"/>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xml:space="preserve">Примечание. Номенклатура показателей может быть дополнена с учетом </w:t>
            </w:r>
            <w:r w:rsidRPr="00B74563">
              <w:rPr>
                <w:rFonts w:ascii="Times New Roman" w:eastAsia="Times New Roman" w:hAnsi="Times New Roman" w:cs="Times New Roman"/>
                <w:color w:val="000000"/>
                <w:sz w:val="26"/>
                <w:szCs w:val="26"/>
                <w:lang w:val="ru-RU" w:eastAsia="ru-RU" w:bidi="ar-SA"/>
              </w:rPr>
              <w:lastRenderedPageBreak/>
              <w:t>применяемых в проекте материалов.</w:t>
            </w:r>
          </w:p>
        </w:tc>
      </w:tr>
      <w:tr w:rsidR="00B74563" w:rsidRPr="008C069A" w:rsidTr="00B74563">
        <w:trPr>
          <w:trHeight w:val="661"/>
          <w:jc w:val="center"/>
        </w:trPr>
        <w:tc>
          <w:tcPr>
            <w:tcW w:w="9020" w:type="dxa"/>
            <w:gridSpan w:val="4"/>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lastRenderedPageBreak/>
              <w:t>4 Показатели расхода на 1 м</w:t>
            </w:r>
            <w:proofErr w:type="gramStart"/>
            <w:r w:rsidRPr="00B74563">
              <w:rPr>
                <w:rFonts w:ascii="Times New Roman" w:eastAsia="Times New Roman" w:hAnsi="Times New Roman" w:cs="Times New Roman"/>
                <w:color w:val="000000"/>
                <w:sz w:val="26"/>
                <w:szCs w:val="26"/>
                <w:vertAlign w:val="superscript"/>
                <w:lang w:val="ru-RU" w:eastAsia="ru-RU" w:bidi="ar-SA"/>
              </w:rPr>
              <w:t>2</w:t>
            </w:r>
            <w:proofErr w:type="gramEnd"/>
            <w:r w:rsidRPr="00B74563">
              <w:rPr>
                <w:rFonts w:ascii="Times New Roman" w:eastAsia="Times New Roman" w:hAnsi="Times New Roman" w:cs="Times New Roman"/>
                <w:color w:val="000000"/>
                <w:sz w:val="26"/>
                <w:szCs w:val="26"/>
                <w:lang w:val="ru-RU" w:eastAsia="ru-RU" w:bidi="ar-SA"/>
              </w:rPr>
              <w:t xml:space="preserve"> общей площади общественных зданий</w:t>
            </w:r>
          </w:p>
        </w:tc>
      </w:tr>
      <w:tr w:rsidR="00B74563" w:rsidRPr="00B74563" w:rsidTr="00B74563">
        <w:trPr>
          <w:trHeight w:val="401"/>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тепла</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gramStart"/>
            <w:r w:rsidRPr="00B74563">
              <w:rPr>
                <w:rFonts w:ascii="Times New Roman" w:eastAsia="Times New Roman" w:hAnsi="Times New Roman" w:cs="Times New Roman"/>
                <w:color w:val="000000"/>
                <w:sz w:val="26"/>
                <w:szCs w:val="26"/>
                <w:lang w:val="ru-RU" w:eastAsia="ru-RU" w:bidi="ar-SA"/>
              </w:rPr>
              <w:t>ккал</w:t>
            </w:r>
            <w:proofErr w:type="gramEnd"/>
            <w:r w:rsidRPr="00B74563">
              <w:rPr>
                <w:rFonts w:ascii="Times New Roman" w:eastAsia="Times New Roman" w:hAnsi="Times New Roman" w:cs="Times New Roman"/>
                <w:color w:val="000000"/>
                <w:sz w:val="26"/>
                <w:szCs w:val="26"/>
                <w:lang w:val="ru-RU" w:eastAsia="ru-RU" w:bidi="ar-SA"/>
              </w:rPr>
              <w:t>/ч</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w:t>
            </w:r>
          </w:p>
        </w:tc>
      </w:tr>
      <w:tr w:rsidR="00B74563" w:rsidRPr="00B74563" w:rsidTr="00B74563">
        <w:trPr>
          <w:trHeight w:val="421"/>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воды холод</w:t>
            </w:r>
            <w:proofErr w:type="gramStart"/>
            <w:r w:rsidRPr="00B74563">
              <w:rPr>
                <w:rFonts w:ascii="Times New Roman" w:eastAsia="Times New Roman" w:hAnsi="Times New Roman" w:cs="Times New Roman"/>
                <w:color w:val="000000"/>
                <w:sz w:val="26"/>
                <w:szCs w:val="26"/>
                <w:lang w:val="ru-RU" w:eastAsia="ru-RU" w:bidi="ar-SA"/>
              </w:rPr>
              <w:t>.</w:t>
            </w:r>
            <w:proofErr w:type="gramEnd"/>
            <w:r w:rsidRPr="00B74563">
              <w:rPr>
                <w:rFonts w:ascii="Times New Roman" w:eastAsia="Times New Roman" w:hAnsi="Times New Roman" w:cs="Times New Roman"/>
                <w:color w:val="000000"/>
                <w:sz w:val="26"/>
                <w:szCs w:val="26"/>
                <w:lang w:val="ru-RU" w:eastAsia="ru-RU" w:bidi="ar-SA"/>
              </w:rPr>
              <w:t>/</w:t>
            </w:r>
            <w:proofErr w:type="gramStart"/>
            <w:r w:rsidRPr="00B74563">
              <w:rPr>
                <w:rFonts w:ascii="Times New Roman" w:eastAsia="Times New Roman" w:hAnsi="Times New Roman" w:cs="Times New Roman"/>
                <w:color w:val="000000"/>
                <w:sz w:val="26"/>
                <w:szCs w:val="26"/>
                <w:lang w:val="ru-RU" w:eastAsia="ru-RU" w:bidi="ar-SA"/>
              </w:rPr>
              <w:t>г</w:t>
            </w:r>
            <w:proofErr w:type="gramEnd"/>
            <w:r w:rsidRPr="00B74563">
              <w:rPr>
                <w:rFonts w:ascii="Times New Roman" w:eastAsia="Times New Roman" w:hAnsi="Times New Roman" w:cs="Times New Roman"/>
                <w:color w:val="000000"/>
                <w:sz w:val="26"/>
                <w:szCs w:val="26"/>
                <w:lang w:val="ru-RU" w:eastAsia="ru-RU" w:bidi="ar-SA"/>
              </w:rPr>
              <w:t>орячей</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gramStart"/>
            <w:r w:rsidRPr="00B74563">
              <w:rPr>
                <w:rFonts w:ascii="Times New Roman" w:eastAsia="Times New Roman" w:hAnsi="Times New Roman" w:cs="Times New Roman"/>
                <w:color w:val="000000"/>
                <w:sz w:val="26"/>
                <w:szCs w:val="26"/>
                <w:lang w:val="ru-RU" w:eastAsia="ru-RU" w:bidi="ar-SA"/>
              </w:rPr>
              <w:t>л</w:t>
            </w:r>
            <w:proofErr w:type="gramEnd"/>
            <w:r w:rsidRPr="00B74563">
              <w:rPr>
                <w:rFonts w:ascii="Times New Roman" w:eastAsia="Times New Roman" w:hAnsi="Times New Roman" w:cs="Times New Roman"/>
                <w:color w:val="000000"/>
                <w:sz w:val="26"/>
                <w:szCs w:val="26"/>
                <w:lang w:val="ru-RU" w:eastAsia="ru-RU" w:bidi="ar-SA"/>
              </w:rPr>
              <w:t>/с</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0.0001</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0.0001</w:t>
            </w:r>
          </w:p>
        </w:tc>
      </w:tr>
      <w:tr w:rsidR="00B74563" w:rsidRPr="00B74563" w:rsidTr="00B74563">
        <w:trPr>
          <w:trHeight w:val="39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газа</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м</w:t>
            </w:r>
            <w:r w:rsidRPr="00B74563">
              <w:rPr>
                <w:rFonts w:ascii="Times New Roman" w:eastAsia="Times New Roman" w:hAnsi="Times New Roman" w:cs="Times New Roman"/>
                <w:color w:val="000000"/>
                <w:sz w:val="26"/>
                <w:szCs w:val="26"/>
                <w:vertAlign w:val="superscript"/>
                <w:lang w:val="ru-RU" w:eastAsia="ru-RU" w:bidi="ar-SA"/>
              </w:rPr>
              <w:t>3</w:t>
            </w:r>
            <w:r w:rsidRPr="00B74563">
              <w:rPr>
                <w:rFonts w:ascii="Times New Roman" w:eastAsia="Times New Roman" w:hAnsi="Times New Roman" w:cs="Times New Roman"/>
                <w:color w:val="000000"/>
                <w:sz w:val="26"/>
                <w:szCs w:val="26"/>
                <w:lang w:val="ru-RU" w:eastAsia="ru-RU" w:bidi="ar-SA"/>
              </w:rPr>
              <w:t>/ч</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w:t>
            </w:r>
          </w:p>
        </w:tc>
      </w:tr>
      <w:tr w:rsidR="00B74563" w:rsidRPr="00B74563" w:rsidTr="00B74563">
        <w:trPr>
          <w:trHeight w:val="447"/>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электроэнергии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кВт</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0.0357</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0.0357</w:t>
            </w:r>
          </w:p>
        </w:tc>
      </w:tr>
      <w:tr w:rsidR="00B74563" w:rsidRPr="00B74563" w:rsidTr="00B74563">
        <w:trPr>
          <w:trHeight w:val="694"/>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вода на противопожарные нужды</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gramStart"/>
            <w:r w:rsidRPr="00B74563">
              <w:rPr>
                <w:rFonts w:ascii="Times New Roman" w:eastAsia="Times New Roman" w:hAnsi="Times New Roman" w:cs="Times New Roman"/>
                <w:color w:val="000000"/>
                <w:sz w:val="26"/>
                <w:szCs w:val="26"/>
                <w:lang w:val="ru-RU" w:eastAsia="ru-RU" w:bidi="ar-SA"/>
              </w:rPr>
              <w:t>л</w:t>
            </w:r>
            <w:proofErr w:type="gramEnd"/>
            <w:r w:rsidRPr="00B74563">
              <w:rPr>
                <w:rFonts w:ascii="Times New Roman" w:eastAsia="Times New Roman" w:hAnsi="Times New Roman" w:cs="Times New Roman"/>
                <w:color w:val="000000"/>
                <w:sz w:val="26"/>
                <w:szCs w:val="26"/>
                <w:lang w:val="ru-RU" w:eastAsia="ru-RU" w:bidi="ar-SA"/>
              </w:rPr>
              <w:t>/с</w:t>
            </w: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0.0002</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0.0003</w:t>
            </w:r>
          </w:p>
        </w:tc>
      </w:tr>
      <w:tr w:rsidR="00B74563" w:rsidRPr="00B74563" w:rsidTr="00B74563">
        <w:trPr>
          <w:trHeight w:val="563"/>
          <w:jc w:val="center"/>
        </w:trPr>
        <w:tc>
          <w:tcPr>
            <w:tcW w:w="9020" w:type="dxa"/>
            <w:gridSpan w:val="4"/>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8.Продолжительность строительства</w:t>
            </w:r>
          </w:p>
        </w:tc>
      </w:tr>
      <w:tr w:rsidR="00B74563" w:rsidRPr="00B74563" w:rsidTr="00B74563">
        <w:trPr>
          <w:trHeight w:val="558"/>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объекта в целом</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roofErr w:type="spellStart"/>
            <w:proofErr w:type="gramStart"/>
            <w:r w:rsidRPr="00B74563">
              <w:rPr>
                <w:rFonts w:ascii="Times New Roman" w:eastAsia="Times New Roman" w:hAnsi="Times New Roman" w:cs="Times New Roman"/>
                <w:color w:val="000000"/>
                <w:sz w:val="26"/>
                <w:szCs w:val="26"/>
                <w:lang w:val="ru-RU" w:eastAsia="ru-RU" w:bidi="ar-SA"/>
              </w:rPr>
              <w:t>мес</w:t>
            </w:r>
            <w:proofErr w:type="spellEnd"/>
            <w:proofErr w:type="gramEnd"/>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84</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36</w:t>
            </w:r>
          </w:p>
        </w:tc>
      </w:tr>
      <w:tr w:rsidR="00B74563" w:rsidRPr="00B74563" w:rsidTr="00B74563">
        <w:trPr>
          <w:trHeight w:val="423"/>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 на 1000м</w:t>
            </w:r>
            <w:r w:rsidRPr="00B74563">
              <w:rPr>
                <w:rFonts w:ascii="Times New Roman" w:eastAsia="Times New Roman" w:hAnsi="Times New Roman" w:cs="Times New Roman"/>
                <w:color w:val="000000"/>
                <w:sz w:val="26"/>
                <w:szCs w:val="26"/>
                <w:vertAlign w:val="superscript"/>
                <w:lang w:val="ru-RU" w:eastAsia="ru-RU" w:bidi="ar-SA"/>
              </w:rPr>
              <w:t>2</w:t>
            </w:r>
            <w:r w:rsidRPr="00B74563">
              <w:rPr>
                <w:rFonts w:ascii="Times New Roman" w:eastAsia="Times New Roman" w:hAnsi="Times New Roman" w:cs="Times New Roman"/>
                <w:color w:val="000000"/>
                <w:sz w:val="26"/>
                <w:szCs w:val="26"/>
                <w:lang w:val="ru-RU" w:eastAsia="ru-RU" w:bidi="ar-SA"/>
              </w:rPr>
              <w:t xml:space="preserve"> общей площади</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1.46</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1.70</w:t>
            </w:r>
          </w:p>
        </w:tc>
      </w:tr>
      <w:tr w:rsidR="00B74563" w:rsidRPr="008C069A" w:rsidTr="00B74563">
        <w:trPr>
          <w:trHeight w:val="1320"/>
          <w:jc w:val="center"/>
        </w:trPr>
        <w:tc>
          <w:tcPr>
            <w:tcW w:w="379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sidRPr="00B74563">
              <w:rPr>
                <w:rFonts w:ascii="Times New Roman" w:eastAsia="Times New Roman" w:hAnsi="Times New Roman" w:cs="Times New Roman"/>
                <w:color w:val="000000"/>
                <w:sz w:val="26"/>
                <w:szCs w:val="26"/>
                <w:lang w:val="ru-RU" w:eastAsia="ru-RU" w:bidi="ar-SA"/>
              </w:rPr>
              <w:t>Выводы:</w:t>
            </w:r>
          </w:p>
        </w:tc>
        <w:tc>
          <w:tcPr>
            <w:tcW w:w="1184"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
        </w:tc>
        <w:tc>
          <w:tcPr>
            <w:tcW w:w="1789"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r>
              <w:rPr>
                <w:rFonts w:ascii="Times New Roman" w:eastAsia="Times New Roman" w:hAnsi="Times New Roman" w:cs="Times New Roman"/>
                <w:color w:val="000000"/>
                <w:sz w:val="26"/>
                <w:szCs w:val="26"/>
                <w:lang w:val="ru-RU" w:eastAsia="ru-RU" w:bidi="ar-SA"/>
              </w:rPr>
              <w:t>Строительство выгодно по всем оцениваемым параметрам и является экономически более целесообразным</w:t>
            </w:r>
          </w:p>
        </w:tc>
        <w:tc>
          <w:tcPr>
            <w:tcW w:w="2253" w:type="dxa"/>
            <w:vAlign w:val="center"/>
            <w:hideMark/>
          </w:tcPr>
          <w:p w:rsidR="00B74563" w:rsidRPr="00B74563" w:rsidRDefault="00B74563" w:rsidP="00B74563">
            <w:pPr>
              <w:ind w:firstLine="0"/>
              <w:jc w:val="center"/>
              <w:rPr>
                <w:rFonts w:ascii="Times New Roman" w:eastAsia="Times New Roman" w:hAnsi="Times New Roman" w:cs="Times New Roman"/>
                <w:color w:val="000000"/>
                <w:sz w:val="26"/>
                <w:szCs w:val="26"/>
                <w:lang w:val="ru-RU" w:eastAsia="ru-RU" w:bidi="ar-SA"/>
              </w:rPr>
            </w:pPr>
          </w:p>
        </w:tc>
      </w:tr>
    </w:tbl>
    <w:p w:rsidR="00027A36" w:rsidRPr="00A61D86" w:rsidRDefault="00027A36" w:rsidP="001675E4">
      <w:pPr>
        <w:pStyle w:val="ab"/>
        <w:tabs>
          <w:tab w:val="left" w:pos="2685"/>
        </w:tabs>
        <w:ind w:left="1134" w:firstLine="0"/>
        <w:rPr>
          <w:lang w:val="ru-RU"/>
        </w:rPr>
        <w:sectPr w:rsidR="00027A36" w:rsidRPr="00A61D86" w:rsidSect="001675E4">
          <w:pgSz w:w="11906" w:h="16838" w:code="9"/>
          <w:pgMar w:top="1134" w:right="1134" w:bottom="1701" w:left="1134" w:header="709" w:footer="709" w:gutter="0"/>
          <w:cols w:space="708"/>
          <w:titlePg/>
          <w:docGrid w:linePitch="360"/>
        </w:sectPr>
      </w:pPr>
    </w:p>
    <w:p w:rsidR="001675E4" w:rsidRPr="001675E4" w:rsidRDefault="001675E4" w:rsidP="001675E4">
      <w:pPr>
        <w:pStyle w:val="1"/>
        <w:spacing w:before="0"/>
        <w:rPr>
          <w:lang w:val="ru-RU"/>
        </w:rPr>
      </w:pPr>
      <w:bookmarkStart w:id="14" w:name="_Toc483185247"/>
      <w:r>
        <w:rPr>
          <w:lang w:val="ru-RU"/>
        </w:rPr>
        <w:lastRenderedPageBreak/>
        <w:t>СПИСОК ЛИТЕРАТУРЫ</w:t>
      </w:r>
      <w:bookmarkEnd w:id="14"/>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 xml:space="preserve">ДБН А.2.2.-3-2004. Государственные строительные нормы Украины. Проектирование. Состав, порядок разработки, согласования и утверждения проектной документации для строительства </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ДБН Б.1.1.-4-2002. Система градостроительной документации. Состав, содержание, порядок разработки, согласования и утверждения градостроительного обоснования.</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ДБН А.2.2. – 4 – 2003. Генеральное проектирование. Положения про авторский надзор за строительством зданий и сооружений.</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 xml:space="preserve">ДБН А.3.1.5 – 96. Организация строительного производства. </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Пособие по разработке проектов организации строительства и проектов производства работ. Часть 1. Технология и исполнительная документация. К ДБН А. 3. 1.5 – 96.</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Организация строительства</w:t>
      </w:r>
      <w:proofErr w:type="gramStart"/>
      <w:r w:rsidRPr="001675E4">
        <w:rPr>
          <w:rFonts w:eastAsia="Times New Roman" w:cstheme="minorHAnsi"/>
          <w:szCs w:val="28"/>
          <w:lang w:val="ru-RU"/>
        </w:rPr>
        <w:t xml:space="preserve"> /П</w:t>
      </w:r>
      <w:proofErr w:type="gramEnd"/>
      <w:r w:rsidRPr="001675E4">
        <w:rPr>
          <w:rFonts w:eastAsia="Times New Roman" w:cstheme="minorHAnsi"/>
          <w:szCs w:val="28"/>
          <w:lang w:val="ru-RU"/>
        </w:rPr>
        <w:t xml:space="preserve">од ред. </w:t>
      </w:r>
      <w:proofErr w:type="spellStart"/>
      <w:r w:rsidRPr="001675E4">
        <w:rPr>
          <w:rFonts w:eastAsia="Times New Roman" w:cstheme="minorHAnsi"/>
          <w:szCs w:val="28"/>
          <w:lang w:val="ru-RU"/>
        </w:rPr>
        <w:t>Ушацкого</w:t>
      </w:r>
      <w:proofErr w:type="spellEnd"/>
      <w:r w:rsidRPr="001675E4">
        <w:rPr>
          <w:rFonts w:eastAsia="Times New Roman" w:cstheme="minorHAnsi"/>
          <w:szCs w:val="28"/>
          <w:lang w:val="ru-RU"/>
        </w:rPr>
        <w:t xml:space="preserve"> С.А. – К.: Кондор, 2007.</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Серов В.М., Нестерова Н.А. Организация и управление в строительстве. –  М.: Академия, 2007.</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Черняк В.З. Экономика строительства и коммунального хозяйства. Учебник для ВУЗов. – М.: ЮНИТИ, 2003.</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Методические указания к выполнению РГР «Организация инвестиционной деятельности в строительстве». –  Одесса: ОГАСА, 2012.</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 xml:space="preserve"> Методические указания к разработке КР для студентов квалификации уровня «магистр» по курсу «Организация, планирование и управление в строительстве». – Одесса:  ОГАСА, 2011.</w:t>
      </w:r>
    </w:p>
    <w:p w:rsidR="001675E4" w:rsidRPr="001675E4" w:rsidRDefault="001675E4" w:rsidP="0082106D">
      <w:pPr>
        <w:pStyle w:val="ab"/>
        <w:numPr>
          <w:ilvl w:val="0"/>
          <w:numId w:val="1"/>
        </w:numPr>
        <w:tabs>
          <w:tab w:val="left" w:pos="1701"/>
        </w:tabs>
        <w:ind w:left="0" w:firstLine="709"/>
        <w:rPr>
          <w:rFonts w:eastAsia="Times New Roman" w:cstheme="minorHAnsi"/>
          <w:szCs w:val="28"/>
          <w:lang w:val="ru-RU"/>
        </w:rPr>
      </w:pPr>
      <w:r w:rsidRPr="001675E4">
        <w:rPr>
          <w:rFonts w:eastAsia="Times New Roman" w:cstheme="minorHAnsi"/>
          <w:szCs w:val="28"/>
          <w:lang w:val="ru-RU"/>
        </w:rPr>
        <w:t xml:space="preserve"> Методические указания по дисциплине «Организация строительства к выполнению РГР «Проектирование календарного плана застройки градостроительного комплекса». – Одесса:  ОГАСА,  2010.</w:t>
      </w:r>
    </w:p>
    <w:p w:rsidR="006A1F6A" w:rsidRPr="001675E4" w:rsidRDefault="006A1F6A" w:rsidP="00510CE8">
      <w:pPr>
        <w:rPr>
          <w:rFonts w:ascii="PTSans" w:hAnsi="PTSans"/>
          <w:color w:val="000000"/>
          <w:sz w:val="30"/>
          <w:szCs w:val="30"/>
          <w:shd w:val="clear" w:color="auto" w:fill="FFFFFF"/>
          <w:lang w:val="ru-RU"/>
        </w:rPr>
      </w:pPr>
    </w:p>
    <w:p w:rsidR="002747C5" w:rsidRDefault="002747C5" w:rsidP="001675E4">
      <w:pPr>
        <w:pStyle w:val="1"/>
        <w:spacing w:before="0"/>
        <w:ind w:firstLine="0"/>
        <w:rPr>
          <w:b w:val="0"/>
          <w:bCs w:val="0"/>
          <w:lang w:val="ru-RU"/>
        </w:rPr>
      </w:pPr>
    </w:p>
    <w:sectPr w:rsidR="002747C5" w:rsidSect="003719A1">
      <w:footerReference w:type="default" r:id="rId8"/>
      <w:pgSz w:w="11906" w:h="16838"/>
      <w:pgMar w:top="1134" w:right="567"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72" w:rsidRDefault="00B86672" w:rsidP="002747C5">
      <w:pPr>
        <w:spacing w:line="240" w:lineRule="auto"/>
      </w:pPr>
      <w:r>
        <w:separator/>
      </w:r>
    </w:p>
  </w:endnote>
  <w:endnote w:type="continuationSeparator" w:id="0">
    <w:p w:rsidR="00B86672" w:rsidRDefault="00B86672" w:rsidP="002747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605"/>
      <w:docPartObj>
        <w:docPartGallery w:val="Page Numbers (Bottom of Page)"/>
        <w:docPartUnique/>
      </w:docPartObj>
    </w:sdtPr>
    <w:sdtContent>
      <w:p w:rsidR="00662EB2" w:rsidRDefault="003D5D94">
        <w:pPr>
          <w:pStyle w:val="af9"/>
          <w:jc w:val="right"/>
        </w:pPr>
        <w:fldSimple w:instr=" PAGE   \* MERGEFORMAT ">
          <w:r w:rsidR="00662EB2">
            <w:rPr>
              <w:noProof/>
            </w:rPr>
            <w:t>26</w:t>
          </w:r>
        </w:fldSimple>
      </w:p>
    </w:sdtContent>
  </w:sdt>
  <w:p w:rsidR="00662EB2" w:rsidRDefault="00662EB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72" w:rsidRDefault="00B86672" w:rsidP="002747C5">
      <w:pPr>
        <w:spacing w:line="240" w:lineRule="auto"/>
      </w:pPr>
      <w:r>
        <w:separator/>
      </w:r>
    </w:p>
  </w:footnote>
  <w:footnote w:type="continuationSeparator" w:id="0">
    <w:p w:rsidR="00B86672" w:rsidRDefault="00B86672" w:rsidP="002747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307"/>
    <w:multiLevelType w:val="hybridMultilevel"/>
    <w:tmpl w:val="F3F81A0E"/>
    <w:lvl w:ilvl="0" w:tplc="E03C1684">
      <w:start w:val="1"/>
      <w:numFmt w:val="decimal"/>
      <w:lvlText w:val="%1 - "/>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257EE"/>
    <w:multiLevelType w:val="hybridMultilevel"/>
    <w:tmpl w:val="201C3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C306DB"/>
    <w:multiLevelType w:val="hybridMultilevel"/>
    <w:tmpl w:val="AAB0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A36A2"/>
    <w:multiLevelType w:val="hybridMultilevel"/>
    <w:tmpl w:val="7BF2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23424"/>
    <w:multiLevelType w:val="hybridMultilevel"/>
    <w:tmpl w:val="FB163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036D66"/>
    <w:multiLevelType w:val="hybridMultilevel"/>
    <w:tmpl w:val="44D86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FF1F85"/>
    <w:multiLevelType w:val="hybridMultilevel"/>
    <w:tmpl w:val="E5E2A72E"/>
    <w:lvl w:ilvl="0" w:tplc="1EF291D4">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7">
    <w:nsid w:val="323735FD"/>
    <w:multiLevelType w:val="hybridMultilevel"/>
    <w:tmpl w:val="D6FC4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6471D3"/>
    <w:multiLevelType w:val="hybridMultilevel"/>
    <w:tmpl w:val="17B6F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291D4D"/>
    <w:multiLevelType w:val="hybridMultilevel"/>
    <w:tmpl w:val="99D28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304340"/>
    <w:multiLevelType w:val="hybridMultilevel"/>
    <w:tmpl w:val="7C08A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3"/>
  </w:num>
  <w:num w:numId="6">
    <w:abstractNumId w:val="8"/>
  </w:num>
  <w:num w:numId="7">
    <w:abstractNumId w:val="1"/>
  </w:num>
  <w:num w:numId="8">
    <w:abstractNumId w:val="5"/>
  </w:num>
  <w:num w:numId="9">
    <w:abstractNumId w:val="10"/>
  </w:num>
  <w:num w:numId="10">
    <w:abstractNumId w:val="4"/>
  </w:num>
  <w:num w:numId="1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2"/>
  <w:drawingGridHorizontalSpacing w:val="140"/>
  <w:displayHorizontalDrawingGridEvery w:val="2"/>
  <w:characterSpacingControl w:val="doNotCompress"/>
  <w:hdrShapeDefaults>
    <o:shapedefaults v:ext="edit" spidmax="44034"/>
  </w:hdrShapeDefaults>
  <w:footnotePr>
    <w:footnote w:id="-1"/>
    <w:footnote w:id="0"/>
  </w:footnotePr>
  <w:endnotePr>
    <w:endnote w:id="-1"/>
    <w:endnote w:id="0"/>
  </w:endnotePr>
  <w:compat>
    <w:useFELayout/>
  </w:compat>
  <w:rsids>
    <w:rsidRoot w:val="00D55847"/>
    <w:rsid w:val="0001161F"/>
    <w:rsid w:val="00022D92"/>
    <w:rsid w:val="00027A36"/>
    <w:rsid w:val="000363C8"/>
    <w:rsid w:val="0004246C"/>
    <w:rsid w:val="00043318"/>
    <w:rsid w:val="00067D9A"/>
    <w:rsid w:val="00081C17"/>
    <w:rsid w:val="00087FB0"/>
    <w:rsid w:val="000932C2"/>
    <w:rsid w:val="000D1B44"/>
    <w:rsid w:val="000D1ECC"/>
    <w:rsid w:val="000D2D07"/>
    <w:rsid w:val="00107DA7"/>
    <w:rsid w:val="00113E3B"/>
    <w:rsid w:val="00131FC5"/>
    <w:rsid w:val="00162622"/>
    <w:rsid w:val="001675E4"/>
    <w:rsid w:val="001702BE"/>
    <w:rsid w:val="001773CD"/>
    <w:rsid w:val="00181B8E"/>
    <w:rsid w:val="00187022"/>
    <w:rsid w:val="001A0E27"/>
    <w:rsid w:val="001A1BF6"/>
    <w:rsid w:val="001A233C"/>
    <w:rsid w:val="001B6DBE"/>
    <w:rsid w:val="001D31EC"/>
    <w:rsid w:val="001F6ACA"/>
    <w:rsid w:val="00200F90"/>
    <w:rsid w:val="00201609"/>
    <w:rsid w:val="002051CC"/>
    <w:rsid w:val="0020638D"/>
    <w:rsid w:val="00210927"/>
    <w:rsid w:val="00210F4B"/>
    <w:rsid w:val="00211980"/>
    <w:rsid w:val="0024053F"/>
    <w:rsid w:val="00254DED"/>
    <w:rsid w:val="00254F79"/>
    <w:rsid w:val="00257A1B"/>
    <w:rsid w:val="002678FD"/>
    <w:rsid w:val="002747C5"/>
    <w:rsid w:val="00275B76"/>
    <w:rsid w:val="00280904"/>
    <w:rsid w:val="0028417C"/>
    <w:rsid w:val="00287FEE"/>
    <w:rsid w:val="002A203A"/>
    <w:rsid w:val="002B09AF"/>
    <w:rsid w:val="002B7D8E"/>
    <w:rsid w:val="002D4803"/>
    <w:rsid w:val="002F0D80"/>
    <w:rsid w:val="002F5A29"/>
    <w:rsid w:val="00302B28"/>
    <w:rsid w:val="00302C0A"/>
    <w:rsid w:val="00304AB1"/>
    <w:rsid w:val="003076EC"/>
    <w:rsid w:val="003129BE"/>
    <w:rsid w:val="00316498"/>
    <w:rsid w:val="00323143"/>
    <w:rsid w:val="00323EB5"/>
    <w:rsid w:val="00324C8D"/>
    <w:rsid w:val="00324D3A"/>
    <w:rsid w:val="00355867"/>
    <w:rsid w:val="0035650B"/>
    <w:rsid w:val="003669C1"/>
    <w:rsid w:val="003719A1"/>
    <w:rsid w:val="003769DB"/>
    <w:rsid w:val="00386965"/>
    <w:rsid w:val="00387EB7"/>
    <w:rsid w:val="00393BA0"/>
    <w:rsid w:val="00394CD1"/>
    <w:rsid w:val="003B1BB0"/>
    <w:rsid w:val="003C2306"/>
    <w:rsid w:val="003C620A"/>
    <w:rsid w:val="003D0AFB"/>
    <w:rsid w:val="003D5D94"/>
    <w:rsid w:val="003D7534"/>
    <w:rsid w:val="003E532B"/>
    <w:rsid w:val="003F0E4E"/>
    <w:rsid w:val="0041477F"/>
    <w:rsid w:val="0042363C"/>
    <w:rsid w:val="00424529"/>
    <w:rsid w:val="00426511"/>
    <w:rsid w:val="00433809"/>
    <w:rsid w:val="004400F2"/>
    <w:rsid w:val="0044067A"/>
    <w:rsid w:val="0044247A"/>
    <w:rsid w:val="00452529"/>
    <w:rsid w:val="00456213"/>
    <w:rsid w:val="004632FE"/>
    <w:rsid w:val="0047125D"/>
    <w:rsid w:val="0048174A"/>
    <w:rsid w:val="004868A2"/>
    <w:rsid w:val="00495A22"/>
    <w:rsid w:val="004A5AB5"/>
    <w:rsid w:val="004B13FE"/>
    <w:rsid w:val="004B326C"/>
    <w:rsid w:val="004D0A62"/>
    <w:rsid w:val="004D353C"/>
    <w:rsid w:val="004D63F6"/>
    <w:rsid w:val="004E119A"/>
    <w:rsid w:val="005008F2"/>
    <w:rsid w:val="00503B71"/>
    <w:rsid w:val="00510CE8"/>
    <w:rsid w:val="005127F1"/>
    <w:rsid w:val="00516085"/>
    <w:rsid w:val="00517360"/>
    <w:rsid w:val="0052515B"/>
    <w:rsid w:val="00534721"/>
    <w:rsid w:val="00560F6E"/>
    <w:rsid w:val="005635AA"/>
    <w:rsid w:val="00564059"/>
    <w:rsid w:val="00564B22"/>
    <w:rsid w:val="00565065"/>
    <w:rsid w:val="00575925"/>
    <w:rsid w:val="00581F02"/>
    <w:rsid w:val="0058745C"/>
    <w:rsid w:val="005A7D6A"/>
    <w:rsid w:val="005C03BD"/>
    <w:rsid w:val="005C0CDD"/>
    <w:rsid w:val="005C2FB7"/>
    <w:rsid w:val="005D2972"/>
    <w:rsid w:val="005E242C"/>
    <w:rsid w:val="005F63EC"/>
    <w:rsid w:val="00610FBB"/>
    <w:rsid w:val="00636803"/>
    <w:rsid w:val="00651C29"/>
    <w:rsid w:val="00662EB2"/>
    <w:rsid w:val="006630FE"/>
    <w:rsid w:val="00666FEE"/>
    <w:rsid w:val="006755AA"/>
    <w:rsid w:val="00680F91"/>
    <w:rsid w:val="0068346F"/>
    <w:rsid w:val="00690990"/>
    <w:rsid w:val="00691E19"/>
    <w:rsid w:val="006942A6"/>
    <w:rsid w:val="0069662E"/>
    <w:rsid w:val="006A097D"/>
    <w:rsid w:val="006A1F6A"/>
    <w:rsid w:val="006B0AF5"/>
    <w:rsid w:val="006B3E30"/>
    <w:rsid w:val="006D31D5"/>
    <w:rsid w:val="006D4F4A"/>
    <w:rsid w:val="006E1F69"/>
    <w:rsid w:val="00712600"/>
    <w:rsid w:val="007168CD"/>
    <w:rsid w:val="00716C3A"/>
    <w:rsid w:val="0073621A"/>
    <w:rsid w:val="007434E3"/>
    <w:rsid w:val="00760B20"/>
    <w:rsid w:val="00763BF5"/>
    <w:rsid w:val="00774AB8"/>
    <w:rsid w:val="00783BD8"/>
    <w:rsid w:val="00787E40"/>
    <w:rsid w:val="00792910"/>
    <w:rsid w:val="007A55B9"/>
    <w:rsid w:val="007A6CCB"/>
    <w:rsid w:val="007B6FF9"/>
    <w:rsid w:val="007B78DD"/>
    <w:rsid w:val="007D3C34"/>
    <w:rsid w:val="007D5CAB"/>
    <w:rsid w:val="007D64CC"/>
    <w:rsid w:val="007D7099"/>
    <w:rsid w:val="007F52DD"/>
    <w:rsid w:val="00802C19"/>
    <w:rsid w:val="00804D5A"/>
    <w:rsid w:val="00813138"/>
    <w:rsid w:val="0082106D"/>
    <w:rsid w:val="00830335"/>
    <w:rsid w:val="00833005"/>
    <w:rsid w:val="00834A9C"/>
    <w:rsid w:val="008548EF"/>
    <w:rsid w:val="00870320"/>
    <w:rsid w:val="00874E55"/>
    <w:rsid w:val="008842A4"/>
    <w:rsid w:val="008A341F"/>
    <w:rsid w:val="008C069A"/>
    <w:rsid w:val="008D7BAA"/>
    <w:rsid w:val="008F67CC"/>
    <w:rsid w:val="009009BE"/>
    <w:rsid w:val="00903DDF"/>
    <w:rsid w:val="00914EC2"/>
    <w:rsid w:val="00923C89"/>
    <w:rsid w:val="00924FA7"/>
    <w:rsid w:val="00941E2E"/>
    <w:rsid w:val="0094213C"/>
    <w:rsid w:val="00943BF0"/>
    <w:rsid w:val="0096076C"/>
    <w:rsid w:val="00966AC9"/>
    <w:rsid w:val="00967204"/>
    <w:rsid w:val="00970FC2"/>
    <w:rsid w:val="009711E1"/>
    <w:rsid w:val="009825D7"/>
    <w:rsid w:val="00983D61"/>
    <w:rsid w:val="00992E38"/>
    <w:rsid w:val="00996EEC"/>
    <w:rsid w:val="009C2E08"/>
    <w:rsid w:val="009D1867"/>
    <w:rsid w:val="009E000A"/>
    <w:rsid w:val="009E1BE6"/>
    <w:rsid w:val="00A02D9D"/>
    <w:rsid w:val="00A242A3"/>
    <w:rsid w:val="00A33EEB"/>
    <w:rsid w:val="00A3663C"/>
    <w:rsid w:val="00A465EA"/>
    <w:rsid w:val="00A51227"/>
    <w:rsid w:val="00A61D86"/>
    <w:rsid w:val="00A85E2D"/>
    <w:rsid w:val="00AB4AC8"/>
    <w:rsid w:val="00AB4F2A"/>
    <w:rsid w:val="00AD0FF3"/>
    <w:rsid w:val="00AE609A"/>
    <w:rsid w:val="00AF41E4"/>
    <w:rsid w:val="00AF597F"/>
    <w:rsid w:val="00B01D1D"/>
    <w:rsid w:val="00B03BEE"/>
    <w:rsid w:val="00B06DB7"/>
    <w:rsid w:val="00B26ED8"/>
    <w:rsid w:val="00B2713A"/>
    <w:rsid w:val="00B329B2"/>
    <w:rsid w:val="00B4207B"/>
    <w:rsid w:val="00B74563"/>
    <w:rsid w:val="00B75988"/>
    <w:rsid w:val="00B76CC0"/>
    <w:rsid w:val="00B86672"/>
    <w:rsid w:val="00B930A7"/>
    <w:rsid w:val="00BA149C"/>
    <w:rsid w:val="00BA4689"/>
    <w:rsid w:val="00BA65BA"/>
    <w:rsid w:val="00BB36FB"/>
    <w:rsid w:val="00BC2E1D"/>
    <w:rsid w:val="00C13509"/>
    <w:rsid w:val="00C169F3"/>
    <w:rsid w:val="00C2459B"/>
    <w:rsid w:val="00C252AA"/>
    <w:rsid w:val="00C3382F"/>
    <w:rsid w:val="00C446C1"/>
    <w:rsid w:val="00C4504B"/>
    <w:rsid w:val="00C508DC"/>
    <w:rsid w:val="00C6580C"/>
    <w:rsid w:val="00C67256"/>
    <w:rsid w:val="00C677E9"/>
    <w:rsid w:val="00C77B7A"/>
    <w:rsid w:val="00C84FDE"/>
    <w:rsid w:val="00C85635"/>
    <w:rsid w:val="00C85D87"/>
    <w:rsid w:val="00CA2FFC"/>
    <w:rsid w:val="00CC0142"/>
    <w:rsid w:val="00CC6EE1"/>
    <w:rsid w:val="00CC7E03"/>
    <w:rsid w:val="00CD4BB6"/>
    <w:rsid w:val="00CD5318"/>
    <w:rsid w:val="00CE31C1"/>
    <w:rsid w:val="00CE5ECC"/>
    <w:rsid w:val="00CF0F4E"/>
    <w:rsid w:val="00CF3C14"/>
    <w:rsid w:val="00CF7381"/>
    <w:rsid w:val="00D019F7"/>
    <w:rsid w:val="00D05E5E"/>
    <w:rsid w:val="00D11DE9"/>
    <w:rsid w:val="00D2635D"/>
    <w:rsid w:val="00D30C35"/>
    <w:rsid w:val="00D46EFF"/>
    <w:rsid w:val="00D5186A"/>
    <w:rsid w:val="00D55847"/>
    <w:rsid w:val="00D55FE8"/>
    <w:rsid w:val="00D6041D"/>
    <w:rsid w:val="00D659A3"/>
    <w:rsid w:val="00D75607"/>
    <w:rsid w:val="00D84E47"/>
    <w:rsid w:val="00D86328"/>
    <w:rsid w:val="00D920AE"/>
    <w:rsid w:val="00DB0CB8"/>
    <w:rsid w:val="00DC22BB"/>
    <w:rsid w:val="00DC454A"/>
    <w:rsid w:val="00DC4929"/>
    <w:rsid w:val="00DD26B0"/>
    <w:rsid w:val="00DD354B"/>
    <w:rsid w:val="00DD5BD8"/>
    <w:rsid w:val="00DE70B0"/>
    <w:rsid w:val="00E0471D"/>
    <w:rsid w:val="00E05033"/>
    <w:rsid w:val="00E173AF"/>
    <w:rsid w:val="00E30E20"/>
    <w:rsid w:val="00E31B5D"/>
    <w:rsid w:val="00E327CA"/>
    <w:rsid w:val="00E34790"/>
    <w:rsid w:val="00E47F76"/>
    <w:rsid w:val="00E518AA"/>
    <w:rsid w:val="00E5561E"/>
    <w:rsid w:val="00E55630"/>
    <w:rsid w:val="00E5651E"/>
    <w:rsid w:val="00E602EB"/>
    <w:rsid w:val="00E61A37"/>
    <w:rsid w:val="00E7520F"/>
    <w:rsid w:val="00E76920"/>
    <w:rsid w:val="00E8095E"/>
    <w:rsid w:val="00EC1F04"/>
    <w:rsid w:val="00EC64AD"/>
    <w:rsid w:val="00ED15A6"/>
    <w:rsid w:val="00ED2B72"/>
    <w:rsid w:val="00EE48C6"/>
    <w:rsid w:val="00EE6079"/>
    <w:rsid w:val="00EF46A8"/>
    <w:rsid w:val="00F06FD2"/>
    <w:rsid w:val="00F152AE"/>
    <w:rsid w:val="00F16376"/>
    <w:rsid w:val="00F22871"/>
    <w:rsid w:val="00F30DC9"/>
    <w:rsid w:val="00F3609A"/>
    <w:rsid w:val="00F43FCF"/>
    <w:rsid w:val="00F468A4"/>
    <w:rsid w:val="00F602DF"/>
    <w:rsid w:val="00F617B6"/>
    <w:rsid w:val="00F815AF"/>
    <w:rsid w:val="00F82189"/>
    <w:rsid w:val="00F8475E"/>
    <w:rsid w:val="00F86DE3"/>
    <w:rsid w:val="00F91469"/>
    <w:rsid w:val="00FB50DE"/>
    <w:rsid w:val="00FE1CC5"/>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8"/>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47"/>
  </w:style>
  <w:style w:type="paragraph" w:styleId="1">
    <w:name w:val="heading 1"/>
    <w:basedOn w:val="a"/>
    <w:next w:val="a"/>
    <w:link w:val="10"/>
    <w:uiPriority w:val="9"/>
    <w:qFormat/>
    <w:rsid w:val="00D55847"/>
    <w:pPr>
      <w:keepNext/>
      <w:keepLines/>
      <w:spacing w:before="480"/>
      <w:outlineLvl w:val="0"/>
    </w:pPr>
    <w:rPr>
      <w:rFonts w:asciiTheme="majorHAnsi" w:eastAsiaTheme="majorEastAsia" w:hAnsiTheme="majorHAnsi" w:cstheme="majorBidi"/>
      <w:b/>
      <w:bCs/>
      <w:color w:val="000000" w:themeColor="accent1" w:themeShade="BF"/>
      <w:szCs w:val="28"/>
    </w:rPr>
  </w:style>
  <w:style w:type="paragraph" w:styleId="2">
    <w:name w:val="heading 2"/>
    <w:basedOn w:val="a"/>
    <w:next w:val="a"/>
    <w:link w:val="20"/>
    <w:uiPriority w:val="9"/>
    <w:unhideWhenUsed/>
    <w:qFormat/>
    <w:rsid w:val="00CE5ECC"/>
    <w:pPr>
      <w:keepNext/>
      <w:keepLines/>
      <w:spacing w:before="200"/>
      <w:outlineLvl w:val="1"/>
    </w:pPr>
    <w:rPr>
      <w:rFonts w:asciiTheme="majorHAnsi" w:eastAsiaTheme="majorEastAsia" w:hAnsiTheme="majorHAnsi" w:cstheme="majorBidi"/>
      <w:b/>
      <w:bCs/>
      <w:color w:val="000000" w:themeColor="accent1"/>
      <w:szCs w:val="26"/>
    </w:rPr>
  </w:style>
  <w:style w:type="paragraph" w:styleId="3">
    <w:name w:val="heading 3"/>
    <w:basedOn w:val="a"/>
    <w:next w:val="a"/>
    <w:link w:val="30"/>
    <w:uiPriority w:val="9"/>
    <w:unhideWhenUsed/>
    <w:qFormat/>
    <w:rsid w:val="00D55847"/>
    <w:pPr>
      <w:keepNext/>
      <w:keepLines/>
      <w:spacing w:before="200"/>
      <w:outlineLvl w:val="2"/>
    </w:pPr>
    <w:rPr>
      <w:rFonts w:asciiTheme="majorHAnsi" w:eastAsiaTheme="majorEastAsia" w:hAnsiTheme="majorHAnsi" w:cstheme="majorBidi"/>
      <w:b/>
      <w:bCs/>
      <w:color w:val="000000" w:themeColor="accent1"/>
    </w:rPr>
  </w:style>
  <w:style w:type="paragraph" w:styleId="4">
    <w:name w:val="heading 4"/>
    <w:basedOn w:val="a"/>
    <w:next w:val="a"/>
    <w:link w:val="40"/>
    <w:uiPriority w:val="9"/>
    <w:semiHidden/>
    <w:unhideWhenUsed/>
    <w:qFormat/>
    <w:rsid w:val="00D55847"/>
    <w:pPr>
      <w:keepNext/>
      <w:keepLines/>
      <w:spacing w:before="200"/>
      <w:outlineLvl w:val="3"/>
    </w:pPr>
    <w:rPr>
      <w:rFonts w:asciiTheme="majorHAnsi" w:eastAsiaTheme="majorEastAsia" w:hAnsiTheme="majorHAnsi" w:cstheme="majorBidi"/>
      <w:b/>
      <w:bCs/>
      <w:i/>
      <w:iCs/>
      <w:color w:val="000000" w:themeColor="accent1"/>
    </w:rPr>
  </w:style>
  <w:style w:type="paragraph" w:styleId="5">
    <w:name w:val="heading 5"/>
    <w:basedOn w:val="a"/>
    <w:next w:val="a"/>
    <w:link w:val="50"/>
    <w:uiPriority w:val="9"/>
    <w:semiHidden/>
    <w:unhideWhenUsed/>
    <w:qFormat/>
    <w:rsid w:val="00D55847"/>
    <w:pPr>
      <w:keepNext/>
      <w:keepLines/>
      <w:spacing w:before="200"/>
      <w:outlineLvl w:val="4"/>
    </w:pPr>
    <w:rPr>
      <w:rFonts w:asciiTheme="majorHAnsi" w:eastAsiaTheme="majorEastAsia" w:hAnsiTheme="majorHAnsi" w:cstheme="majorBidi"/>
      <w:color w:val="000000" w:themeColor="accent1" w:themeShade="7F"/>
    </w:rPr>
  </w:style>
  <w:style w:type="paragraph" w:styleId="6">
    <w:name w:val="heading 6"/>
    <w:basedOn w:val="a"/>
    <w:next w:val="a"/>
    <w:link w:val="60"/>
    <w:uiPriority w:val="9"/>
    <w:semiHidden/>
    <w:unhideWhenUsed/>
    <w:qFormat/>
    <w:rsid w:val="00D55847"/>
    <w:pPr>
      <w:keepNext/>
      <w:keepLines/>
      <w:spacing w:before="200"/>
      <w:outlineLvl w:val="5"/>
    </w:pPr>
    <w:rPr>
      <w:rFonts w:asciiTheme="majorHAnsi" w:eastAsiaTheme="majorEastAsia" w:hAnsiTheme="majorHAnsi" w:cstheme="majorBidi"/>
      <w:i/>
      <w:iCs/>
      <w:color w:val="000000" w:themeColor="accent1" w:themeShade="7F"/>
    </w:rPr>
  </w:style>
  <w:style w:type="paragraph" w:styleId="7">
    <w:name w:val="heading 7"/>
    <w:basedOn w:val="a"/>
    <w:next w:val="a"/>
    <w:link w:val="70"/>
    <w:uiPriority w:val="9"/>
    <w:semiHidden/>
    <w:unhideWhenUsed/>
    <w:qFormat/>
    <w:rsid w:val="00D5584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5847"/>
    <w:pPr>
      <w:keepNext/>
      <w:keepLines/>
      <w:spacing w:before="200"/>
      <w:outlineLvl w:val="7"/>
    </w:pPr>
    <w:rPr>
      <w:rFonts w:asciiTheme="majorHAnsi" w:eastAsiaTheme="majorEastAsia" w:hAnsiTheme="majorHAnsi" w:cstheme="majorBidi"/>
      <w:color w:val="000000" w:themeColor="accent1"/>
      <w:sz w:val="20"/>
      <w:szCs w:val="20"/>
    </w:rPr>
  </w:style>
  <w:style w:type="paragraph" w:styleId="9">
    <w:name w:val="heading 9"/>
    <w:basedOn w:val="a"/>
    <w:next w:val="a"/>
    <w:link w:val="90"/>
    <w:uiPriority w:val="9"/>
    <w:semiHidden/>
    <w:unhideWhenUsed/>
    <w:qFormat/>
    <w:rsid w:val="00D558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847"/>
    <w:rPr>
      <w:rFonts w:asciiTheme="majorHAnsi" w:eastAsiaTheme="majorEastAsia" w:hAnsiTheme="majorHAnsi" w:cstheme="majorBidi"/>
      <w:b/>
      <w:bCs/>
      <w:color w:val="000000" w:themeColor="accent1" w:themeShade="BF"/>
      <w:sz w:val="28"/>
      <w:szCs w:val="28"/>
    </w:rPr>
  </w:style>
  <w:style w:type="character" w:customStyle="1" w:styleId="20">
    <w:name w:val="Заголовок 2 Знак"/>
    <w:basedOn w:val="a0"/>
    <w:link w:val="2"/>
    <w:uiPriority w:val="9"/>
    <w:rsid w:val="00CE5ECC"/>
    <w:rPr>
      <w:rFonts w:asciiTheme="majorHAnsi" w:eastAsiaTheme="majorEastAsia" w:hAnsiTheme="majorHAnsi" w:cstheme="majorBidi"/>
      <w:b/>
      <w:bCs/>
      <w:color w:val="000000" w:themeColor="accent1"/>
      <w:szCs w:val="26"/>
    </w:rPr>
  </w:style>
  <w:style w:type="character" w:customStyle="1" w:styleId="30">
    <w:name w:val="Заголовок 3 Знак"/>
    <w:basedOn w:val="a0"/>
    <w:link w:val="3"/>
    <w:uiPriority w:val="9"/>
    <w:rsid w:val="00D55847"/>
    <w:rPr>
      <w:rFonts w:asciiTheme="majorHAnsi" w:eastAsiaTheme="majorEastAsia" w:hAnsiTheme="majorHAnsi" w:cstheme="majorBidi"/>
      <w:b/>
      <w:bCs/>
      <w:color w:val="000000" w:themeColor="accent1"/>
    </w:rPr>
  </w:style>
  <w:style w:type="character" w:customStyle="1" w:styleId="40">
    <w:name w:val="Заголовок 4 Знак"/>
    <w:basedOn w:val="a0"/>
    <w:link w:val="4"/>
    <w:uiPriority w:val="9"/>
    <w:rsid w:val="00D55847"/>
    <w:rPr>
      <w:rFonts w:asciiTheme="majorHAnsi" w:eastAsiaTheme="majorEastAsia" w:hAnsiTheme="majorHAnsi" w:cstheme="majorBidi"/>
      <w:b/>
      <w:bCs/>
      <w:i/>
      <w:iCs/>
      <w:color w:val="000000" w:themeColor="accent1"/>
    </w:rPr>
  </w:style>
  <w:style w:type="character" w:customStyle="1" w:styleId="50">
    <w:name w:val="Заголовок 5 Знак"/>
    <w:basedOn w:val="a0"/>
    <w:link w:val="5"/>
    <w:uiPriority w:val="9"/>
    <w:rsid w:val="00D55847"/>
    <w:rPr>
      <w:rFonts w:asciiTheme="majorHAnsi" w:eastAsiaTheme="majorEastAsia" w:hAnsiTheme="majorHAnsi" w:cstheme="majorBidi"/>
      <w:color w:val="000000" w:themeColor="accent1" w:themeShade="7F"/>
    </w:rPr>
  </w:style>
  <w:style w:type="character" w:customStyle="1" w:styleId="60">
    <w:name w:val="Заголовок 6 Знак"/>
    <w:basedOn w:val="a0"/>
    <w:link w:val="6"/>
    <w:uiPriority w:val="9"/>
    <w:rsid w:val="00D55847"/>
    <w:rPr>
      <w:rFonts w:asciiTheme="majorHAnsi" w:eastAsiaTheme="majorEastAsia" w:hAnsiTheme="majorHAnsi" w:cstheme="majorBidi"/>
      <w:i/>
      <w:iCs/>
      <w:color w:val="000000" w:themeColor="accent1" w:themeShade="7F"/>
    </w:rPr>
  </w:style>
  <w:style w:type="character" w:customStyle="1" w:styleId="70">
    <w:name w:val="Заголовок 7 Знак"/>
    <w:basedOn w:val="a0"/>
    <w:link w:val="7"/>
    <w:uiPriority w:val="9"/>
    <w:rsid w:val="00D5584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55847"/>
    <w:rPr>
      <w:rFonts w:asciiTheme="majorHAnsi" w:eastAsiaTheme="majorEastAsia" w:hAnsiTheme="majorHAnsi" w:cstheme="majorBidi"/>
      <w:color w:val="000000" w:themeColor="accent1"/>
      <w:sz w:val="20"/>
      <w:szCs w:val="20"/>
    </w:rPr>
  </w:style>
  <w:style w:type="character" w:customStyle="1" w:styleId="90">
    <w:name w:val="Заголовок 9 Знак"/>
    <w:basedOn w:val="a0"/>
    <w:link w:val="9"/>
    <w:uiPriority w:val="9"/>
    <w:rsid w:val="00D5584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55847"/>
    <w:pPr>
      <w:spacing w:line="240" w:lineRule="auto"/>
    </w:pPr>
    <w:rPr>
      <w:b/>
      <w:bCs/>
      <w:color w:val="000000" w:themeColor="accent1"/>
      <w:sz w:val="18"/>
      <w:szCs w:val="18"/>
    </w:rPr>
  </w:style>
  <w:style w:type="paragraph" w:styleId="a4">
    <w:name w:val="Title"/>
    <w:basedOn w:val="a"/>
    <w:next w:val="a"/>
    <w:link w:val="a5"/>
    <w:qFormat/>
    <w:rsid w:val="00D55847"/>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rsid w:val="00D55847"/>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D55847"/>
    <w:pPr>
      <w:numPr>
        <w:ilvl w:val="1"/>
      </w:numPr>
      <w:ind w:firstLine="709"/>
    </w:pPr>
    <w:rPr>
      <w:rFonts w:asciiTheme="majorHAnsi" w:eastAsiaTheme="majorEastAsia" w:hAnsiTheme="majorHAnsi" w:cstheme="majorBidi"/>
      <w:i/>
      <w:iCs/>
      <w:color w:val="000000" w:themeColor="accent1"/>
      <w:spacing w:val="15"/>
      <w:sz w:val="24"/>
      <w:szCs w:val="24"/>
    </w:rPr>
  </w:style>
  <w:style w:type="character" w:customStyle="1" w:styleId="a7">
    <w:name w:val="Подзаголовок Знак"/>
    <w:basedOn w:val="a0"/>
    <w:link w:val="a6"/>
    <w:uiPriority w:val="11"/>
    <w:rsid w:val="00D55847"/>
    <w:rPr>
      <w:rFonts w:asciiTheme="majorHAnsi" w:eastAsiaTheme="majorEastAsia" w:hAnsiTheme="majorHAnsi" w:cstheme="majorBidi"/>
      <w:i/>
      <w:iCs/>
      <w:color w:val="000000" w:themeColor="accent1"/>
      <w:spacing w:val="15"/>
      <w:sz w:val="24"/>
      <w:szCs w:val="24"/>
    </w:rPr>
  </w:style>
  <w:style w:type="character" w:styleId="a8">
    <w:name w:val="Strong"/>
    <w:basedOn w:val="a0"/>
    <w:uiPriority w:val="22"/>
    <w:qFormat/>
    <w:rsid w:val="00D55847"/>
    <w:rPr>
      <w:b/>
      <w:bCs/>
    </w:rPr>
  </w:style>
  <w:style w:type="character" w:styleId="a9">
    <w:name w:val="Emphasis"/>
    <w:basedOn w:val="a0"/>
    <w:uiPriority w:val="20"/>
    <w:qFormat/>
    <w:rsid w:val="00D55847"/>
    <w:rPr>
      <w:i/>
      <w:iCs/>
    </w:rPr>
  </w:style>
  <w:style w:type="paragraph" w:styleId="aa">
    <w:name w:val="No Spacing"/>
    <w:uiPriority w:val="1"/>
    <w:qFormat/>
    <w:rsid w:val="00D55847"/>
    <w:pPr>
      <w:spacing w:line="240" w:lineRule="auto"/>
    </w:pPr>
  </w:style>
  <w:style w:type="paragraph" w:styleId="ab">
    <w:name w:val="List Paragraph"/>
    <w:basedOn w:val="a"/>
    <w:uiPriority w:val="34"/>
    <w:qFormat/>
    <w:rsid w:val="00D55847"/>
    <w:pPr>
      <w:ind w:left="720"/>
      <w:contextualSpacing/>
    </w:pPr>
  </w:style>
  <w:style w:type="paragraph" w:styleId="21">
    <w:name w:val="Quote"/>
    <w:basedOn w:val="a"/>
    <w:next w:val="a"/>
    <w:link w:val="22"/>
    <w:uiPriority w:val="29"/>
    <w:qFormat/>
    <w:rsid w:val="00D55847"/>
    <w:rPr>
      <w:i/>
      <w:iCs/>
      <w:color w:val="000000" w:themeColor="text1"/>
    </w:rPr>
  </w:style>
  <w:style w:type="character" w:customStyle="1" w:styleId="22">
    <w:name w:val="Цитата 2 Знак"/>
    <w:basedOn w:val="a0"/>
    <w:link w:val="21"/>
    <w:uiPriority w:val="29"/>
    <w:rsid w:val="00D55847"/>
    <w:rPr>
      <w:i/>
      <w:iCs/>
      <w:color w:val="000000" w:themeColor="text1"/>
    </w:rPr>
  </w:style>
  <w:style w:type="paragraph" w:styleId="ac">
    <w:name w:val="Intense Quote"/>
    <w:basedOn w:val="a"/>
    <w:next w:val="a"/>
    <w:link w:val="ad"/>
    <w:uiPriority w:val="30"/>
    <w:qFormat/>
    <w:rsid w:val="00D55847"/>
    <w:pPr>
      <w:pBdr>
        <w:bottom w:val="single" w:sz="4" w:space="4" w:color="000000" w:themeColor="accent1"/>
      </w:pBdr>
      <w:spacing w:before="200" w:after="280"/>
      <w:ind w:left="936" w:right="936"/>
    </w:pPr>
    <w:rPr>
      <w:b/>
      <w:bCs/>
      <w:i/>
      <w:iCs/>
      <w:color w:val="000000" w:themeColor="accent1"/>
    </w:rPr>
  </w:style>
  <w:style w:type="character" w:customStyle="1" w:styleId="ad">
    <w:name w:val="Выделенная цитата Знак"/>
    <w:basedOn w:val="a0"/>
    <w:link w:val="ac"/>
    <w:uiPriority w:val="30"/>
    <w:rsid w:val="00D55847"/>
    <w:rPr>
      <w:b/>
      <w:bCs/>
      <w:i/>
      <w:iCs/>
      <w:color w:val="000000" w:themeColor="accent1"/>
    </w:rPr>
  </w:style>
  <w:style w:type="character" w:styleId="ae">
    <w:name w:val="Subtle Emphasis"/>
    <w:basedOn w:val="a0"/>
    <w:uiPriority w:val="19"/>
    <w:qFormat/>
    <w:rsid w:val="00D55847"/>
    <w:rPr>
      <w:i/>
      <w:iCs/>
      <w:color w:val="808080" w:themeColor="text1" w:themeTint="7F"/>
    </w:rPr>
  </w:style>
  <w:style w:type="character" w:styleId="af">
    <w:name w:val="Intense Emphasis"/>
    <w:basedOn w:val="a0"/>
    <w:uiPriority w:val="21"/>
    <w:qFormat/>
    <w:rsid w:val="00D55847"/>
    <w:rPr>
      <w:b/>
      <w:bCs/>
      <w:i/>
      <w:iCs/>
      <w:color w:val="000000" w:themeColor="accent1"/>
    </w:rPr>
  </w:style>
  <w:style w:type="character" w:styleId="af0">
    <w:name w:val="Subtle Reference"/>
    <w:basedOn w:val="a0"/>
    <w:uiPriority w:val="31"/>
    <w:qFormat/>
    <w:rsid w:val="00D55847"/>
    <w:rPr>
      <w:smallCaps/>
      <w:color w:val="000000" w:themeColor="accent2"/>
      <w:u w:val="single"/>
    </w:rPr>
  </w:style>
  <w:style w:type="character" w:styleId="af1">
    <w:name w:val="Intense Reference"/>
    <w:basedOn w:val="a0"/>
    <w:uiPriority w:val="32"/>
    <w:qFormat/>
    <w:rsid w:val="00D55847"/>
    <w:rPr>
      <w:b/>
      <w:bCs/>
      <w:smallCaps/>
      <w:color w:val="000000" w:themeColor="accent2"/>
      <w:spacing w:val="5"/>
      <w:u w:val="single"/>
    </w:rPr>
  </w:style>
  <w:style w:type="character" w:styleId="af2">
    <w:name w:val="Book Title"/>
    <w:basedOn w:val="a0"/>
    <w:uiPriority w:val="33"/>
    <w:qFormat/>
    <w:rsid w:val="00D55847"/>
    <w:rPr>
      <w:b/>
      <w:bCs/>
      <w:smallCaps/>
      <w:spacing w:val="5"/>
    </w:rPr>
  </w:style>
  <w:style w:type="paragraph" w:styleId="af3">
    <w:name w:val="TOC Heading"/>
    <w:basedOn w:val="1"/>
    <w:next w:val="a"/>
    <w:uiPriority w:val="39"/>
    <w:unhideWhenUsed/>
    <w:qFormat/>
    <w:rsid w:val="00D55847"/>
    <w:pPr>
      <w:outlineLvl w:val="9"/>
    </w:pPr>
  </w:style>
  <w:style w:type="paragraph" w:styleId="11">
    <w:name w:val="toc 1"/>
    <w:basedOn w:val="a"/>
    <w:next w:val="a"/>
    <w:autoRedefine/>
    <w:uiPriority w:val="39"/>
    <w:unhideWhenUsed/>
    <w:rsid w:val="00EE48C6"/>
    <w:pPr>
      <w:spacing w:after="100"/>
    </w:pPr>
  </w:style>
  <w:style w:type="paragraph" w:styleId="23">
    <w:name w:val="toc 2"/>
    <w:basedOn w:val="a"/>
    <w:next w:val="a"/>
    <w:autoRedefine/>
    <w:uiPriority w:val="39"/>
    <w:unhideWhenUsed/>
    <w:rsid w:val="00EE48C6"/>
    <w:pPr>
      <w:spacing w:after="100"/>
      <w:ind w:left="280"/>
    </w:pPr>
  </w:style>
  <w:style w:type="character" w:styleId="af4">
    <w:name w:val="Hyperlink"/>
    <w:basedOn w:val="a0"/>
    <w:uiPriority w:val="99"/>
    <w:unhideWhenUsed/>
    <w:rsid w:val="00EE48C6"/>
    <w:rPr>
      <w:color w:val="000000" w:themeColor="hyperlink"/>
      <w:u w:val="single"/>
    </w:rPr>
  </w:style>
  <w:style w:type="paragraph" w:styleId="af5">
    <w:name w:val="Balloon Text"/>
    <w:basedOn w:val="a"/>
    <w:link w:val="af6"/>
    <w:uiPriority w:val="99"/>
    <w:semiHidden/>
    <w:unhideWhenUsed/>
    <w:rsid w:val="00EE48C6"/>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E48C6"/>
    <w:rPr>
      <w:rFonts w:ascii="Tahoma" w:hAnsi="Tahoma" w:cs="Tahoma"/>
      <w:sz w:val="16"/>
      <w:szCs w:val="16"/>
    </w:rPr>
  </w:style>
  <w:style w:type="paragraph" w:styleId="af7">
    <w:name w:val="header"/>
    <w:basedOn w:val="a"/>
    <w:link w:val="af8"/>
    <w:uiPriority w:val="99"/>
    <w:semiHidden/>
    <w:unhideWhenUsed/>
    <w:rsid w:val="002747C5"/>
    <w:pPr>
      <w:tabs>
        <w:tab w:val="center" w:pos="4677"/>
        <w:tab w:val="right" w:pos="9355"/>
      </w:tabs>
      <w:spacing w:line="240" w:lineRule="auto"/>
    </w:pPr>
  </w:style>
  <w:style w:type="character" w:customStyle="1" w:styleId="af8">
    <w:name w:val="Верхний колонтитул Знак"/>
    <w:basedOn w:val="a0"/>
    <w:link w:val="af7"/>
    <w:uiPriority w:val="99"/>
    <w:semiHidden/>
    <w:rsid w:val="002747C5"/>
  </w:style>
  <w:style w:type="paragraph" w:styleId="af9">
    <w:name w:val="footer"/>
    <w:basedOn w:val="a"/>
    <w:link w:val="afa"/>
    <w:uiPriority w:val="99"/>
    <w:unhideWhenUsed/>
    <w:rsid w:val="002747C5"/>
    <w:pPr>
      <w:tabs>
        <w:tab w:val="center" w:pos="4677"/>
        <w:tab w:val="right" w:pos="9355"/>
      </w:tabs>
      <w:spacing w:line="240" w:lineRule="auto"/>
    </w:pPr>
  </w:style>
  <w:style w:type="character" w:customStyle="1" w:styleId="afa">
    <w:name w:val="Нижний колонтитул Знак"/>
    <w:basedOn w:val="a0"/>
    <w:link w:val="af9"/>
    <w:uiPriority w:val="99"/>
    <w:rsid w:val="002747C5"/>
  </w:style>
  <w:style w:type="paragraph" w:styleId="afb">
    <w:name w:val="Document Map"/>
    <w:basedOn w:val="a"/>
    <w:link w:val="afc"/>
    <w:uiPriority w:val="99"/>
    <w:semiHidden/>
    <w:unhideWhenUsed/>
    <w:rsid w:val="002747C5"/>
    <w:pPr>
      <w:spacing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2747C5"/>
    <w:rPr>
      <w:rFonts w:ascii="Tahoma" w:hAnsi="Tahoma" w:cs="Tahoma"/>
      <w:sz w:val="16"/>
      <w:szCs w:val="16"/>
    </w:rPr>
  </w:style>
  <w:style w:type="character" w:customStyle="1" w:styleId="apple-converted-space">
    <w:name w:val="apple-converted-space"/>
    <w:basedOn w:val="a0"/>
    <w:rsid w:val="00E34790"/>
  </w:style>
  <w:style w:type="character" w:styleId="afd">
    <w:name w:val="FollowedHyperlink"/>
    <w:basedOn w:val="a0"/>
    <w:uiPriority w:val="99"/>
    <w:semiHidden/>
    <w:unhideWhenUsed/>
    <w:rsid w:val="001D31EC"/>
    <w:rPr>
      <w:color w:val="000000" w:themeColor="followedHyperlink"/>
      <w:u w:val="single"/>
    </w:rPr>
  </w:style>
  <w:style w:type="character" w:customStyle="1" w:styleId="notranslate">
    <w:name w:val="notranslate"/>
    <w:basedOn w:val="a0"/>
    <w:rsid w:val="00F617B6"/>
  </w:style>
  <w:style w:type="paragraph" w:styleId="afe">
    <w:name w:val="Normal (Web)"/>
    <w:basedOn w:val="a"/>
    <w:uiPriority w:val="99"/>
    <w:unhideWhenUsed/>
    <w:rsid w:val="00E5651E"/>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styleId="HTML">
    <w:name w:val="HTML Preformatted"/>
    <w:basedOn w:val="a"/>
    <w:link w:val="HTML0"/>
    <w:uiPriority w:val="99"/>
    <w:unhideWhenUsed/>
    <w:rsid w:val="0028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287FEE"/>
    <w:rPr>
      <w:rFonts w:ascii="Courier New" w:eastAsia="Times New Roman" w:hAnsi="Courier New" w:cs="Courier New"/>
      <w:sz w:val="20"/>
      <w:szCs w:val="20"/>
      <w:lang w:val="ru-RU" w:eastAsia="ru-RU" w:bidi="ar-SA"/>
    </w:rPr>
  </w:style>
  <w:style w:type="paragraph" w:styleId="31">
    <w:name w:val="toc 3"/>
    <w:basedOn w:val="a"/>
    <w:next w:val="a"/>
    <w:autoRedefine/>
    <w:uiPriority w:val="39"/>
    <w:unhideWhenUsed/>
    <w:rsid w:val="00CE5ECC"/>
    <w:pPr>
      <w:spacing w:after="100"/>
      <w:ind w:left="560"/>
    </w:pPr>
  </w:style>
  <w:style w:type="paragraph" w:customStyle="1" w:styleId="p237">
    <w:name w:val="p237"/>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39">
    <w:name w:val="p339"/>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08">
    <w:name w:val="p308"/>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09">
    <w:name w:val="p109"/>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64">
    <w:name w:val="p264"/>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13">
    <w:name w:val="p21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53">
    <w:name w:val="p25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23">
    <w:name w:val="p12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0">
    <w:name w:val="p340"/>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1">
    <w:name w:val="p341"/>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50">
    <w:name w:val="p250"/>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05">
    <w:name w:val="p305"/>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13">
    <w:name w:val="p11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83">
    <w:name w:val="p18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21">
    <w:name w:val="p221"/>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2">
    <w:name w:val="p342"/>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3">
    <w:name w:val="p34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17">
    <w:name w:val="p217"/>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38">
    <w:name w:val="p238"/>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24">
    <w:name w:val="p124"/>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11">
    <w:name w:val="p111"/>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26">
    <w:name w:val="p126"/>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34">
    <w:name w:val="p134"/>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15">
    <w:name w:val="p115"/>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38">
    <w:name w:val="p338"/>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4">
    <w:name w:val="p344"/>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37">
    <w:name w:val="p137"/>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6">
    <w:name w:val="p346"/>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7">
    <w:name w:val="p347"/>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8">
    <w:name w:val="p348"/>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9">
    <w:name w:val="p349"/>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0">
    <w:name w:val="p350"/>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1">
    <w:name w:val="p351"/>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2">
    <w:name w:val="p352"/>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3">
    <w:name w:val="p353"/>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18">
    <w:name w:val="p318"/>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5">
    <w:name w:val="p355"/>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6">
    <w:name w:val="p356"/>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7">
    <w:name w:val="p357"/>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8">
    <w:name w:val="p358"/>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character" w:customStyle="1" w:styleId="mw-headline">
    <w:name w:val="mw-headline"/>
    <w:basedOn w:val="a0"/>
    <w:rsid w:val="00D920AE"/>
  </w:style>
  <w:style w:type="table" w:styleId="aff">
    <w:name w:val="Table Grid"/>
    <w:basedOn w:val="a1"/>
    <w:uiPriority w:val="59"/>
    <w:rsid w:val="00131F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semiHidden/>
    <w:unhideWhenUsed/>
    <w:rsid w:val="00E5561E"/>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character" w:customStyle="1" w:styleId="25">
    <w:name w:val="Основной текст 2 Знак"/>
    <w:basedOn w:val="a0"/>
    <w:link w:val="24"/>
    <w:uiPriority w:val="99"/>
    <w:semiHidden/>
    <w:rsid w:val="00E5561E"/>
    <w:rPr>
      <w:rFonts w:ascii="Times New Roman" w:eastAsia="Times New Roman" w:hAnsi="Times New Roman" w:cs="Times New Roman"/>
      <w:sz w:val="24"/>
      <w:szCs w:val="24"/>
      <w:lang w:val="ru-RU" w:eastAsia="ru-RU" w:bidi="ar-SA"/>
    </w:rPr>
  </w:style>
  <w:style w:type="character" w:customStyle="1" w:styleId="FontStyle28">
    <w:name w:val="Font Style28"/>
    <w:basedOn w:val="a0"/>
    <w:rsid w:val="001675E4"/>
    <w:rPr>
      <w:rFonts w:ascii="Times New Roman" w:eastAsia="Times New Roman" w:hAnsi="Times New Roman" w:cs="Times New Roman"/>
      <w:spacing w:val="30"/>
      <w:sz w:val="26"/>
      <w:szCs w:val="26"/>
    </w:rPr>
  </w:style>
  <w:style w:type="paragraph" w:customStyle="1" w:styleId="Style5">
    <w:name w:val="Style5"/>
    <w:basedOn w:val="a"/>
    <w:rsid w:val="001675E4"/>
    <w:pPr>
      <w:widowControl w:val="0"/>
      <w:autoSpaceDE w:val="0"/>
      <w:spacing w:line="230" w:lineRule="exact"/>
      <w:ind w:firstLine="1363"/>
    </w:pPr>
    <w:rPr>
      <w:rFonts w:ascii="Times New Roman" w:eastAsia="Times New Roman" w:hAnsi="Times New Roman"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47996760">
      <w:bodyDiv w:val="1"/>
      <w:marLeft w:val="0"/>
      <w:marRight w:val="0"/>
      <w:marTop w:val="0"/>
      <w:marBottom w:val="0"/>
      <w:divBdr>
        <w:top w:val="none" w:sz="0" w:space="0" w:color="auto"/>
        <w:left w:val="none" w:sz="0" w:space="0" w:color="auto"/>
        <w:bottom w:val="none" w:sz="0" w:space="0" w:color="auto"/>
        <w:right w:val="none" w:sz="0" w:space="0" w:color="auto"/>
      </w:divBdr>
    </w:div>
    <w:div w:id="96484331">
      <w:bodyDiv w:val="1"/>
      <w:marLeft w:val="0"/>
      <w:marRight w:val="0"/>
      <w:marTop w:val="0"/>
      <w:marBottom w:val="0"/>
      <w:divBdr>
        <w:top w:val="none" w:sz="0" w:space="0" w:color="auto"/>
        <w:left w:val="none" w:sz="0" w:space="0" w:color="auto"/>
        <w:bottom w:val="none" w:sz="0" w:space="0" w:color="auto"/>
        <w:right w:val="none" w:sz="0" w:space="0" w:color="auto"/>
      </w:divBdr>
    </w:div>
    <w:div w:id="103041313">
      <w:bodyDiv w:val="1"/>
      <w:marLeft w:val="0"/>
      <w:marRight w:val="0"/>
      <w:marTop w:val="0"/>
      <w:marBottom w:val="0"/>
      <w:divBdr>
        <w:top w:val="none" w:sz="0" w:space="0" w:color="auto"/>
        <w:left w:val="none" w:sz="0" w:space="0" w:color="auto"/>
        <w:bottom w:val="none" w:sz="0" w:space="0" w:color="auto"/>
        <w:right w:val="none" w:sz="0" w:space="0" w:color="auto"/>
      </w:divBdr>
    </w:div>
    <w:div w:id="108744320">
      <w:bodyDiv w:val="1"/>
      <w:marLeft w:val="0"/>
      <w:marRight w:val="0"/>
      <w:marTop w:val="0"/>
      <w:marBottom w:val="0"/>
      <w:divBdr>
        <w:top w:val="none" w:sz="0" w:space="0" w:color="auto"/>
        <w:left w:val="none" w:sz="0" w:space="0" w:color="auto"/>
        <w:bottom w:val="none" w:sz="0" w:space="0" w:color="auto"/>
        <w:right w:val="none" w:sz="0" w:space="0" w:color="auto"/>
      </w:divBdr>
    </w:div>
    <w:div w:id="139004119">
      <w:bodyDiv w:val="1"/>
      <w:marLeft w:val="0"/>
      <w:marRight w:val="0"/>
      <w:marTop w:val="0"/>
      <w:marBottom w:val="0"/>
      <w:divBdr>
        <w:top w:val="none" w:sz="0" w:space="0" w:color="auto"/>
        <w:left w:val="none" w:sz="0" w:space="0" w:color="auto"/>
        <w:bottom w:val="none" w:sz="0" w:space="0" w:color="auto"/>
        <w:right w:val="none" w:sz="0" w:space="0" w:color="auto"/>
      </w:divBdr>
    </w:div>
    <w:div w:id="192965133">
      <w:bodyDiv w:val="1"/>
      <w:marLeft w:val="0"/>
      <w:marRight w:val="0"/>
      <w:marTop w:val="0"/>
      <w:marBottom w:val="0"/>
      <w:divBdr>
        <w:top w:val="none" w:sz="0" w:space="0" w:color="auto"/>
        <w:left w:val="none" w:sz="0" w:space="0" w:color="auto"/>
        <w:bottom w:val="none" w:sz="0" w:space="0" w:color="auto"/>
        <w:right w:val="none" w:sz="0" w:space="0" w:color="auto"/>
      </w:divBdr>
    </w:div>
    <w:div w:id="198200247">
      <w:bodyDiv w:val="1"/>
      <w:marLeft w:val="0"/>
      <w:marRight w:val="0"/>
      <w:marTop w:val="0"/>
      <w:marBottom w:val="0"/>
      <w:divBdr>
        <w:top w:val="none" w:sz="0" w:space="0" w:color="auto"/>
        <w:left w:val="none" w:sz="0" w:space="0" w:color="auto"/>
        <w:bottom w:val="none" w:sz="0" w:space="0" w:color="auto"/>
        <w:right w:val="none" w:sz="0" w:space="0" w:color="auto"/>
      </w:divBdr>
    </w:div>
    <w:div w:id="198319720">
      <w:bodyDiv w:val="1"/>
      <w:marLeft w:val="0"/>
      <w:marRight w:val="0"/>
      <w:marTop w:val="0"/>
      <w:marBottom w:val="0"/>
      <w:divBdr>
        <w:top w:val="none" w:sz="0" w:space="0" w:color="auto"/>
        <w:left w:val="none" w:sz="0" w:space="0" w:color="auto"/>
        <w:bottom w:val="none" w:sz="0" w:space="0" w:color="auto"/>
        <w:right w:val="none" w:sz="0" w:space="0" w:color="auto"/>
      </w:divBdr>
    </w:div>
    <w:div w:id="214392538">
      <w:bodyDiv w:val="1"/>
      <w:marLeft w:val="0"/>
      <w:marRight w:val="0"/>
      <w:marTop w:val="0"/>
      <w:marBottom w:val="0"/>
      <w:divBdr>
        <w:top w:val="none" w:sz="0" w:space="0" w:color="auto"/>
        <w:left w:val="none" w:sz="0" w:space="0" w:color="auto"/>
        <w:bottom w:val="none" w:sz="0" w:space="0" w:color="auto"/>
        <w:right w:val="none" w:sz="0" w:space="0" w:color="auto"/>
      </w:divBdr>
      <w:divsChild>
        <w:div w:id="1527055893">
          <w:marLeft w:val="0"/>
          <w:marRight w:val="0"/>
          <w:marTop w:val="167"/>
          <w:marBottom w:val="167"/>
          <w:divBdr>
            <w:top w:val="dashed" w:sz="6" w:space="0" w:color="787878"/>
            <w:left w:val="dashed" w:sz="6" w:space="0" w:color="787878"/>
            <w:bottom w:val="dashed" w:sz="6" w:space="0" w:color="787878"/>
            <w:right w:val="dashed" w:sz="6" w:space="0" w:color="787878"/>
          </w:divBdr>
        </w:div>
        <w:div w:id="1867058540">
          <w:marLeft w:val="0"/>
          <w:marRight w:val="0"/>
          <w:marTop w:val="167"/>
          <w:marBottom w:val="167"/>
          <w:divBdr>
            <w:top w:val="dashed" w:sz="6" w:space="0" w:color="787878"/>
            <w:left w:val="dashed" w:sz="6" w:space="0" w:color="787878"/>
            <w:bottom w:val="dashed" w:sz="6" w:space="0" w:color="787878"/>
            <w:right w:val="dashed" w:sz="6" w:space="0" w:color="787878"/>
          </w:divBdr>
        </w:div>
        <w:div w:id="119954368">
          <w:marLeft w:val="0"/>
          <w:marRight w:val="0"/>
          <w:marTop w:val="167"/>
          <w:marBottom w:val="167"/>
          <w:divBdr>
            <w:top w:val="dashed" w:sz="6" w:space="0" w:color="787878"/>
            <w:left w:val="dashed" w:sz="6" w:space="0" w:color="787878"/>
            <w:bottom w:val="dashed" w:sz="6" w:space="0" w:color="787878"/>
            <w:right w:val="dashed" w:sz="6" w:space="0" w:color="787878"/>
          </w:divBdr>
        </w:div>
        <w:div w:id="1094714889">
          <w:marLeft w:val="0"/>
          <w:marRight w:val="0"/>
          <w:marTop w:val="167"/>
          <w:marBottom w:val="167"/>
          <w:divBdr>
            <w:top w:val="dashed" w:sz="6" w:space="0" w:color="787878"/>
            <w:left w:val="dashed" w:sz="6" w:space="0" w:color="787878"/>
            <w:bottom w:val="dashed" w:sz="6" w:space="0" w:color="787878"/>
            <w:right w:val="dashed" w:sz="6" w:space="0" w:color="787878"/>
          </w:divBdr>
          <w:divsChild>
            <w:div w:id="1990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9393">
      <w:bodyDiv w:val="1"/>
      <w:marLeft w:val="0"/>
      <w:marRight w:val="0"/>
      <w:marTop w:val="0"/>
      <w:marBottom w:val="0"/>
      <w:divBdr>
        <w:top w:val="none" w:sz="0" w:space="0" w:color="auto"/>
        <w:left w:val="none" w:sz="0" w:space="0" w:color="auto"/>
        <w:bottom w:val="none" w:sz="0" w:space="0" w:color="auto"/>
        <w:right w:val="none" w:sz="0" w:space="0" w:color="auto"/>
      </w:divBdr>
    </w:div>
    <w:div w:id="337973953">
      <w:bodyDiv w:val="1"/>
      <w:marLeft w:val="0"/>
      <w:marRight w:val="0"/>
      <w:marTop w:val="0"/>
      <w:marBottom w:val="0"/>
      <w:divBdr>
        <w:top w:val="none" w:sz="0" w:space="0" w:color="auto"/>
        <w:left w:val="none" w:sz="0" w:space="0" w:color="auto"/>
        <w:bottom w:val="none" w:sz="0" w:space="0" w:color="auto"/>
        <w:right w:val="none" w:sz="0" w:space="0" w:color="auto"/>
      </w:divBdr>
    </w:div>
    <w:div w:id="340746613">
      <w:bodyDiv w:val="1"/>
      <w:marLeft w:val="0"/>
      <w:marRight w:val="0"/>
      <w:marTop w:val="0"/>
      <w:marBottom w:val="0"/>
      <w:divBdr>
        <w:top w:val="none" w:sz="0" w:space="0" w:color="auto"/>
        <w:left w:val="none" w:sz="0" w:space="0" w:color="auto"/>
        <w:bottom w:val="none" w:sz="0" w:space="0" w:color="auto"/>
        <w:right w:val="none" w:sz="0" w:space="0" w:color="auto"/>
      </w:divBdr>
    </w:div>
    <w:div w:id="359401179">
      <w:bodyDiv w:val="1"/>
      <w:marLeft w:val="0"/>
      <w:marRight w:val="0"/>
      <w:marTop w:val="0"/>
      <w:marBottom w:val="0"/>
      <w:divBdr>
        <w:top w:val="none" w:sz="0" w:space="0" w:color="auto"/>
        <w:left w:val="none" w:sz="0" w:space="0" w:color="auto"/>
        <w:bottom w:val="none" w:sz="0" w:space="0" w:color="auto"/>
        <w:right w:val="none" w:sz="0" w:space="0" w:color="auto"/>
      </w:divBdr>
    </w:div>
    <w:div w:id="359818283">
      <w:bodyDiv w:val="1"/>
      <w:marLeft w:val="0"/>
      <w:marRight w:val="0"/>
      <w:marTop w:val="0"/>
      <w:marBottom w:val="0"/>
      <w:divBdr>
        <w:top w:val="none" w:sz="0" w:space="0" w:color="auto"/>
        <w:left w:val="none" w:sz="0" w:space="0" w:color="auto"/>
        <w:bottom w:val="none" w:sz="0" w:space="0" w:color="auto"/>
        <w:right w:val="none" w:sz="0" w:space="0" w:color="auto"/>
      </w:divBdr>
    </w:div>
    <w:div w:id="391584477">
      <w:bodyDiv w:val="1"/>
      <w:marLeft w:val="0"/>
      <w:marRight w:val="0"/>
      <w:marTop w:val="0"/>
      <w:marBottom w:val="0"/>
      <w:divBdr>
        <w:top w:val="none" w:sz="0" w:space="0" w:color="auto"/>
        <w:left w:val="none" w:sz="0" w:space="0" w:color="auto"/>
        <w:bottom w:val="none" w:sz="0" w:space="0" w:color="auto"/>
        <w:right w:val="none" w:sz="0" w:space="0" w:color="auto"/>
      </w:divBdr>
    </w:div>
    <w:div w:id="452527127">
      <w:bodyDiv w:val="1"/>
      <w:marLeft w:val="0"/>
      <w:marRight w:val="0"/>
      <w:marTop w:val="0"/>
      <w:marBottom w:val="0"/>
      <w:divBdr>
        <w:top w:val="none" w:sz="0" w:space="0" w:color="auto"/>
        <w:left w:val="none" w:sz="0" w:space="0" w:color="auto"/>
        <w:bottom w:val="none" w:sz="0" w:space="0" w:color="auto"/>
        <w:right w:val="none" w:sz="0" w:space="0" w:color="auto"/>
      </w:divBdr>
    </w:div>
    <w:div w:id="463549810">
      <w:bodyDiv w:val="1"/>
      <w:marLeft w:val="0"/>
      <w:marRight w:val="0"/>
      <w:marTop w:val="0"/>
      <w:marBottom w:val="0"/>
      <w:divBdr>
        <w:top w:val="none" w:sz="0" w:space="0" w:color="auto"/>
        <w:left w:val="none" w:sz="0" w:space="0" w:color="auto"/>
        <w:bottom w:val="none" w:sz="0" w:space="0" w:color="auto"/>
        <w:right w:val="none" w:sz="0" w:space="0" w:color="auto"/>
      </w:divBdr>
    </w:div>
    <w:div w:id="512844809">
      <w:bodyDiv w:val="1"/>
      <w:marLeft w:val="0"/>
      <w:marRight w:val="0"/>
      <w:marTop w:val="0"/>
      <w:marBottom w:val="0"/>
      <w:divBdr>
        <w:top w:val="none" w:sz="0" w:space="0" w:color="auto"/>
        <w:left w:val="none" w:sz="0" w:space="0" w:color="auto"/>
        <w:bottom w:val="none" w:sz="0" w:space="0" w:color="auto"/>
        <w:right w:val="none" w:sz="0" w:space="0" w:color="auto"/>
      </w:divBdr>
    </w:div>
    <w:div w:id="528379033">
      <w:bodyDiv w:val="1"/>
      <w:marLeft w:val="0"/>
      <w:marRight w:val="0"/>
      <w:marTop w:val="0"/>
      <w:marBottom w:val="0"/>
      <w:divBdr>
        <w:top w:val="none" w:sz="0" w:space="0" w:color="auto"/>
        <w:left w:val="none" w:sz="0" w:space="0" w:color="auto"/>
        <w:bottom w:val="none" w:sz="0" w:space="0" w:color="auto"/>
        <w:right w:val="none" w:sz="0" w:space="0" w:color="auto"/>
      </w:divBdr>
    </w:div>
    <w:div w:id="617682297">
      <w:bodyDiv w:val="1"/>
      <w:marLeft w:val="0"/>
      <w:marRight w:val="0"/>
      <w:marTop w:val="0"/>
      <w:marBottom w:val="0"/>
      <w:divBdr>
        <w:top w:val="none" w:sz="0" w:space="0" w:color="auto"/>
        <w:left w:val="none" w:sz="0" w:space="0" w:color="auto"/>
        <w:bottom w:val="none" w:sz="0" w:space="0" w:color="auto"/>
        <w:right w:val="none" w:sz="0" w:space="0" w:color="auto"/>
      </w:divBdr>
    </w:div>
    <w:div w:id="644550571">
      <w:bodyDiv w:val="1"/>
      <w:marLeft w:val="0"/>
      <w:marRight w:val="0"/>
      <w:marTop w:val="0"/>
      <w:marBottom w:val="0"/>
      <w:divBdr>
        <w:top w:val="none" w:sz="0" w:space="0" w:color="auto"/>
        <w:left w:val="none" w:sz="0" w:space="0" w:color="auto"/>
        <w:bottom w:val="none" w:sz="0" w:space="0" w:color="auto"/>
        <w:right w:val="none" w:sz="0" w:space="0" w:color="auto"/>
      </w:divBdr>
    </w:div>
    <w:div w:id="647974900">
      <w:bodyDiv w:val="1"/>
      <w:marLeft w:val="0"/>
      <w:marRight w:val="0"/>
      <w:marTop w:val="0"/>
      <w:marBottom w:val="0"/>
      <w:divBdr>
        <w:top w:val="none" w:sz="0" w:space="0" w:color="auto"/>
        <w:left w:val="none" w:sz="0" w:space="0" w:color="auto"/>
        <w:bottom w:val="none" w:sz="0" w:space="0" w:color="auto"/>
        <w:right w:val="none" w:sz="0" w:space="0" w:color="auto"/>
      </w:divBdr>
    </w:div>
    <w:div w:id="655498093">
      <w:bodyDiv w:val="1"/>
      <w:marLeft w:val="0"/>
      <w:marRight w:val="0"/>
      <w:marTop w:val="0"/>
      <w:marBottom w:val="0"/>
      <w:divBdr>
        <w:top w:val="none" w:sz="0" w:space="0" w:color="auto"/>
        <w:left w:val="none" w:sz="0" w:space="0" w:color="auto"/>
        <w:bottom w:val="none" w:sz="0" w:space="0" w:color="auto"/>
        <w:right w:val="none" w:sz="0" w:space="0" w:color="auto"/>
      </w:divBdr>
    </w:div>
    <w:div w:id="680085984">
      <w:bodyDiv w:val="1"/>
      <w:marLeft w:val="0"/>
      <w:marRight w:val="0"/>
      <w:marTop w:val="0"/>
      <w:marBottom w:val="0"/>
      <w:divBdr>
        <w:top w:val="none" w:sz="0" w:space="0" w:color="auto"/>
        <w:left w:val="none" w:sz="0" w:space="0" w:color="auto"/>
        <w:bottom w:val="none" w:sz="0" w:space="0" w:color="auto"/>
        <w:right w:val="none" w:sz="0" w:space="0" w:color="auto"/>
      </w:divBdr>
    </w:div>
    <w:div w:id="740172740">
      <w:bodyDiv w:val="1"/>
      <w:marLeft w:val="0"/>
      <w:marRight w:val="0"/>
      <w:marTop w:val="0"/>
      <w:marBottom w:val="0"/>
      <w:divBdr>
        <w:top w:val="none" w:sz="0" w:space="0" w:color="auto"/>
        <w:left w:val="none" w:sz="0" w:space="0" w:color="auto"/>
        <w:bottom w:val="none" w:sz="0" w:space="0" w:color="auto"/>
        <w:right w:val="none" w:sz="0" w:space="0" w:color="auto"/>
      </w:divBdr>
    </w:div>
    <w:div w:id="783115644">
      <w:bodyDiv w:val="1"/>
      <w:marLeft w:val="0"/>
      <w:marRight w:val="0"/>
      <w:marTop w:val="0"/>
      <w:marBottom w:val="0"/>
      <w:divBdr>
        <w:top w:val="none" w:sz="0" w:space="0" w:color="auto"/>
        <w:left w:val="none" w:sz="0" w:space="0" w:color="auto"/>
        <w:bottom w:val="none" w:sz="0" w:space="0" w:color="auto"/>
        <w:right w:val="none" w:sz="0" w:space="0" w:color="auto"/>
      </w:divBdr>
    </w:div>
    <w:div w:id="873273869">
      <w:bodyDiv w:val="1"/>
      <w:marLeft w:val="0"/>
      <w:marRight w:val="0"/>
      <w:marTop w:val="0"/>
      <w:marBottom w:val="0"/>
      <w:divBdr>
        <w:top w:val="none" w:sz="0" w:space="0" w:color="auto"/>
        <w:left w:val="none" w:sz="0" w:space="0" w:color="auto"/>
        <w:bottom w:val="none" w:sz="0" w:space="0" w:color="auto"/>
        <w:right w:val="none" w:sz="0" w:space="0" w:color="auto"/>
      </w:divBdr>
    </w:div>
    <w:div w:id="950936444">
      <w:bodyDiv w:val="1"/>
      <w:marLeft w:val="0"/>
      <w:marRight w:val="0"/>
      <w:marTop w:val="0"/>
      <w:marBottom w:val="0"/>
      <w:divBdr>
        <w:top w:val="none" w:sz="0" w:space="0" w:color="auto"/>
        <w:left w:val="none" w:sz="0" w:space="0" w:color="auto"/>
        <w:bottom w:val="none" w:sz="0" w:space="0" w:color="auto"/>
        <w:right w:val="none" w:sz="0" w:space="0" w:color="auto"/>
      </w:divBdr>
    </w:div>
    <w:div w:id="995106911">
      <w:bodyDiv w:val="1"/>
      <w:marLeft w:val="0"/>
      <w:marRight w:val="0"/>
      <w:marTop w:val="0"/>
      <w:marBottom w:val="0"/>
      <w:divBdr>
        <w:top w:val="none" w:sz="0" w:space="0" w:color="auto"/>
        <w:left w:val="none" w:sz="0" w:space="0" w:color="auto"/>
        <w:bottom w:val="none" w:sz="0" w:space="0" w:color="auto"/>
        <w:right w:val="none" w:sz="0" w:space="0" w:color="auto"/>
      </w:divBdr>
    </w:div>
    <w:div w:id="1006516645">
      <w:bodyDiv w:val="1"/>
      <w:marLeft w:val="0"/>
      <w:marRight w:val="0"/>
      <w:marTop w:val="0"/>
      <w:marBottom w:val="0"/>
      <w:divBdr>
        <w:top w:val="none" w:sz="0" w:space="0" w:color="auto"/>
        <w:left w:val="none" w:sz="0" w:space="0" w:color="auto"/>
        <w:bottom w:val="none" w:sz="0" w:space="0" w:color="auto"/>
        <w:right w:val="none" w:sz="0" w:space="0" w:color="auto"/>
      </w:divBdr>
    </w:div>
    <w:div w:id="1022584627">
      <w:bodyDiv w:val="1"/>
      <w:marLeft w:val="0"/>
      <w:marRight w:val="0"/>
      <w:marTop w:val="0"/>
      <w:marBottom w:val="0"/>
      <w:divBdr>
        <w:top w:val="none" w:sz="0" w:space="0" w:color="auto"/>
        <w:left w:val="none" w:sz="0" w:space="0" w:color="auto"/>
        <w:bottom w:val="none" w:sz="0" w:space="0" w:color="auto"/>
        <w:right w:val="none" w:sz="0" w:space="0" w:color="auto"/>
      </w:divBdr>
    </w:div>
    <w:div w:id="1065880387">
      <w:bodyDiv w:val="1"/>
      <w:marLeft w:val="0"/>
      <w:marRight w:val="0"/>
      <w:marTop w:val="0"/>
      <w:marBottom w:val="0"/>
      <w:divBdr>
        <w:top w:val="none" w:sz="0" w:space="0" w:color="auto"/>
        <w:left w:val="none" w:sz="0" w:space="0" w:color="auto"/>
        <w:bottom w:val="none" w:sz="0" w:space="0" w:color="auto"/>
        <w:right w:val="none" w:sz="0" w:space="0" w:color="auto"/>
      </w:divBdr>
    </w:div>
    <w:div w:id="1088650360">
      <w:bodyDiv w:val="1"/>
      <w:marLeft w:val="0"/>
      <w:marRight w:val="0"/>
      <w:marTop w:val="0"/>
      <w:marBottom w:val="0"/>
      <w:divBdr>
        <w:top w:val="none" w:sz="0" w:space="0" w:color="auto"/>
        <w:left w:val="none" w:sz="0" w:space="0" w:color="auto"/>
        <w:bottom w:val="none" w:sz="0" w:space="0" w:color="auto"/>
        <w:right w:val="none" w:sz="0" w:space="0" w:color="auto"/>
      </w:divBdr>
    </w:div>
    <w:div w:id="1095590339">
      <w:bodyDiv w:val="1"/>
      <w:marLeft w:val="0"/>
      <w:marRight w:val="0"/>
      <w:marTop w:val="0"/>
      <w:marBottom w:val="0"/>
      <w:divBdr>
        <w:top w:val="none" w:sz="0" w:space="0" w:color="auto"/>
        <w:left w:val="none" w:sz="0" w:space="0" w:color="auto"/>
        <w:bottom w:val="none" w:sz="0" w:space="0" w:color="auto"/>
        <w:right w:val="none" w:sz="0" w:space="0" w:color="auto"/>
      </w:divBdr>
    </w:div>
    <w:div w:id="1154221145">
      <w:bodyDiv w:val="1"/>
      <w:marLeft w:val="0"/>
      <w:marRight w:val="0"/>
      <w:marTop w:val="0"/>
      <w:marBottom w:val="0"/>
      <w:divBdr>
        <w:top w:val="none" w:sz="0" w:space="0" w:color="auto"/>
        <w:left w:val="none" w:sz="0" w:space="0" w:color="auto"/>
        <w:bottom w:val="none" w:sz="0" w:space="0" w:color="auto"/>
        <w:right w:val="none" w:sz="0" w:space="0" w:color="auto"/>
      </w:divBdr>
    </w:div>
    <w:div w:id="1220240827">
      <w:bodyDiv w:val="1"/>
      <w:marLeft w:val="0"/>
      <w:marRight w:val="0"/>
      <w:marTop w:val="0"/>
      <w:marBottom w:val="0"/>
      <w:divBdr>
        <w:top w:val="none" w:sz="0" w:space="0" w:color="auto"/>
        <w:left w:val="none" w:sz="0" w:space="0" w:color="auto"/>
        <w:bottom w:val="none" w:sz="0" w:space="0" w:color="auto"/>
        <w:right w:val="none" w:sz="0" w:space="0" w:color="auto"/>
      </w:divBdr>
    </w:div>
    <w:div w:id="1286813713">
      <w:bodyDiv w:val="1"/>
      <w:marLeft w:val="0"/>
      <w:marRight w:val="0"/>
      <w:marTop w:val="0"/>
      <w:marBottom w:val="0"/>
      <w:divBdr>
        <w:top w:val="none" w:sz="0" w:space="0" w:color="auto"/>
        <w:left w:val="none" w:sz="0" w:space="0" w:color="auto"/>
        <w:bottom w:val="none" w:sz="0" w:space="0" w:color="auto"/>
        <w:right w:val="none" w:sz="0" w:space="0" w:color="auto"/>
      </w:divBdr>
    </w:div>
    <w:div w:id="1290549395">
      <w:bodyDiv w:val="1"/>
      <w:marLeft w:val="0"/>
      <w:marRight w:val="0"/>
      <w:marTop w:val="0"/>
      <w:marBottom w:val="0"/>
      <w:divBdr>
        <w:top w:val="none" w:sz="0" w:space="0" w:color="auto"/>
        <w:left w:val="none" w:sz="0" w:space="0" w:color="auto"/>
        <w:bottom w:val="none" w:sz="0" w:space="0" w:color="auto"/>
        <w:right w:val="none" w:sz="0" w:space="0" w:color="auto"/>
      </w:divBdr>
    </w:div>
    <w:div w:id="1319456118">
      <w:bodyDiv w:val="1"/>
      <w:marLeft w:val="0"/>
      <w:marRight w:val="0"/>
      <w:marTop w:val="0"/>
      <w:marBottom w:val="0"/>
      <w:divBdr>
        <w:top w:val="none" w:sz="0" w:space="0" w:color="auto"/>
        <w:left w:val="none" w:sz="0" w:space="0" w:color="auto"/>
        <w:bottom w:val="none" w:sz="0" w:space="0" w:color="auto"/>
        <w:right w:val="none" w:sz="0" w:space="0" w:color="auto"/>
      </w:divBdr>
    </w:div>
    <w:div w:id="1423187056">
      <w:bodyDiv w:val="1"/>
      <w:marLeft w:val="0"/>
      <w:marRight w:val="0"/>
      <w:marTop w:val="0"/>
      <w:marBottom w:val="0"/>
      <w:divBdr>
        <w:top w:val="none" w:sz="0" w:space="0" w:color="auto"/>
        <w:left w:val="none" w:sz="0" w:space="0" w:color="auto"/>
        <w:bottom w:val="none" w:sz="0" w:space="0" w:color="auto"/>
        <w:right w:val="none" w:sz="0" w:space="0" w:color="auto"/>
      </w:divBdr>
    </w:div>
    <w:div w:id="1439183158">
      <w:bodyDiv w:val="1"/>
      <w:marLeft w:val="0"/>
      <w:marRight w:val="0"/>
      <w:marTop w:val="0"/>
      <w:marBottom w:val="0"/>
      <w:divBdr>
        <w:top w:val="none" w:sz="0" w:space="0" w:color="auto"/>
        <w:left w:val="none" w:sz="0" w:space="0" w:color="auto"/>
        <w:bottom w:val="none" w:sz="0" w:space="0" w:color="auto"/>
        <w:right w:val="none" w:sz="0" w:space="0" w:color="auto"/>
      </w:divBdr>
      <w:divsChild>
        <w:div w:id="96025606">
          <w:marLeft w:val="0"/>
          <w:marRight w:val="0"/>
          <w:marTop w:val="215"/>
          <w:marBottom w:val="215"/>
          <w:divBdr>
            <w:top w:val="dashed" w:sz="8" w:space="0" w:color="787878"/>
            <w:left w:val="dashed" w:sz="8" w:space="0" w:color="787878"/>
            <w:bottom w:val="dashed" w:sz="8" w:space="0" w:color="787878"/>
            <w:right w:val="dashed" w:sz="8" w:space="0" w:color="787878"/>
          </w:divBdr>
        </w:div>
        <w:div w:id="1985506427">
          <w:marLeft w:val="0"/>
          <w:marRight w:val="0"/>
          <w:marTop w:val="215"/>
          <w:marBottom w:val="215"/>
          <w:divBdr>
            <w:top w:val="dashed" w:sz="8" w:space="0" w:color="787878"/>
            <w:left w:val="dashed" w:sz="8" w:space="0" w:color="787878"/>
            <w:bottom w:val="dashed" w:sz="8" w:space="0" w:color="787878"/>
            <w:right w:val="dashed" w:sz="8" w:space="0" w:color="787878"/>
          </w:divBdr>
          <w:divsChild>
            <w:div w:id="12547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60864">
      <w:bodyDiv w:val="1"/>
      <w:marLeft w:val="0"/>
      <w:marRight w:val="0"/>
      <w:marTop w:val="0"/>
      <w:marBottom w:val="0"/>
      <w:divBdr>
        <w:top w:val="none" w:sz="0" w:space="0" w:color="auto"/>
        <w:left w:val="none" w:sz="0" w:space="0" w:color="auto"/>
        <w:bottom w:val="none" w:sz="0" w:space="0" w:color="auto"/>
        <w:right w:val="none" w:sz="0" w:space="0" w:color="auto"/>
      </w:divBdr>
    </w:div>
    <w:div w:id="1451584264">
      <w:bodyDiv w:val="1"/>
      <w:marLeft w:val="0"/>
      <w:marRight w:val="0"/>
      <w:marTop w:val="0"/>
      <w:marBottom w:val="0"/>
      <w:divBdr>
        <w:top w:val="none" w:sz="0" w:space="0" w:color="auto"/>
        <w:left w:val="none" w:sz="0" w:space="0" w:color="auto"/>
        <w:bottom w:val="none" w:sz="0" w:space="0" w:color="auto"/>
        <w:right w:val="none" w:sz="0" w:space="0" w:color="auto"/>
      </w:divBdr>
    </w:div>
    <w:div w:id="1554120864">
      <w:bodyDiv w:val="1"/>
      <w:marLeft w:val="0"/>
      <w:marRight w:val="0"/>
      <w:marTop w:val="0"/>
      <w:marBottom w:val="0"/>
      <w:divBdr>
        <w:top w:val="none" w:sz="0" w:space="0" w:color="auto"/>
        <w:left w:val="none" w:sz="0" w:space="0" w:color="auto"/>
        <w:bottom w:val="none" w:sz="0" w:space="0" w:color="auto"/>
        <w:right w:val="none" w:sz="0" w:space="0" w:color="auto"/>
      </w:divBdr>
    </w:div>
    <w:div w:id="1605842719">
      <w:bodyDiv w:val="1"/>
      <w:marLeft w:val="0"/>
      <w:marRight w:val="0"/>
      <w:marTop w:val="0"/>
      <w:marBottom w:val="0"/>
      <w:divBdr>
        <w:top w:val="none" w:sz="0" w:space="0" w:color="auto"/>
        <w:left w:val="none" w:sz="0" w:space="0" w:color="auto"/>
        <w:bottom w:val="none" w:sz="0" w:space="0" w:color="auto"/>
        <w:right w:val="none" w:sz="0" w:space="0" w:color="auto"/>
      </w:divBdr>
    </w:div>
    <w:div w:id="1634869879">
      <w:bodyDiv w:val="1"/>
      <w:marLeft w:val="0"/>
      <w:marRight w:val="0"/>
      <w:marTop w:val="0"/>
      <w:marBottom w:val="0"/>
      <w:divBdr>
        <w:top w:val="none" w:sz="0" w:space="0" w:color="auto"/>
        <w:left w:val="none" w:sz="0" w:space="0" w:color="auto"/>
        <w:bottom w:val="none" w:sz="0" w:space="0" w:color="auto"/>
        <w:right w:val="none" w:sz="0" w:space="0" w:color="auto"/>
      </w:divBdr>
    </w:div>
    <w:div w:id="1766271411">
      <w:bodyDiv w:val="1"/>
      <w:marLeft w:val="0"/>
      <w:marRight w:val="0"/>
      <w:marTop w:val="0"/>
      <w:marBottom w:val="0"/>
      <w:divBdr>
        <w:top w:val="none" w:sz="0" w:space="0" w:color="auto"/>
        <w:left w:val="none" w:sz="0" w:space="0" w:color="auto"/>
        <w:bottom w:val="none" w:sz="0" w:space="0" w:color="auto"/>
        <w:right w:val="none" w:sz="0" w:space="0" w:color="auto"/>
      </w:divBdr>
    </w:div>
    <w:div w:id="1785533873">
      <w:bodyDiv w:val="1"/>
      <w:marLeft w:val="0"/>
      <w:marRight w:val="0"/>
      <w:marTop w:val="0"/>
      <w:marBottom w:val="0"/>
      <w:divBdr>
        <w:top w:val="none" w:sz="0" w:space="0" w:color="auto"/>
        <w:left w:val="none" w:sz="0" w:space="0" w:color="auto"/>
        <w:bottom w:val="none" w:sz="0" w:space="0" w:color="auto"/>
        <w:right w:val="none" w:sz="0" w:space="0" w:color="auto"/>
      </w:divBdr>
    </w:div>
    <w:div w:id="1788771031">
      <w:bodyDiv w:val="1"/>
      <w:marLeft w:val="0"/>
      <w:marRight w:val="0"/>
      <w:marTop w:val="0"/>
      <w:marBottom w:val="0"/>
      <w:divBdr>
        <w:top w:val="none" w:sz="0" w:space="0" w:color="auto"/>
        <w:left w:val="none" w:sz="0" w:space="0" w:color="auto"/>
        <w:bottom w:val="none" w:sz="0" w:space="0" w:color="auto"/>
        <w:right w:val="none" w:sz="0" w:space="0" w:color="auto"/>
      </w:divBdr>
    </w:div>
    <w:div w:id="1822649546">
      <w:bodyDiv w:val="1"/>
      <w:marLeft w:val="0"/>
      <w:marRight w:val="0"/>
      <w:marTop w:val="0"/>
      <w:marBottom w:val="0"/>
      <w:divBdr>
        <w:top w:val="none" w:sz="0" w:space="0" w:color="auto"/>
        <w:left w:val="none" w:sz="0" w:space="0" w:color="auto"/>
        <w:bottom w:val="none" w:sz="0" w:space="0" w:color="auto"/>
        <w:right w:val="none" w:sz="0" w:space="0" w:color="auto"/>
      </w:divBdr>
    </w:div>
    <w:div w:id="1845706696">
      <w:bodyDiv w:val="1"/>
      <w:marLeft w:val="0"/>
      <w:marRight w:val="0"/>
      <w:marTop w:val="0"/>
      <w:marBottom w:val="0"/>
      <w:divBdr>
        <w:top w:val="none" w:sz="0" w:space="0" w:color="auto"/>
        <w:left w:val="none" w:sz="0" w:space="0" w:color="auto"/>
        <w:bottom w:val="none" w:sz="0" w:space="0" w:color="auto"/>
        <w:right w:val="none" w:sz="0" w:space="0" w:color="auto"/>
      </w:divBdr>
    </w:div>
    <w:div w:id="1914319008">
      <w:bodyDiv w:val="1"/>
      <w:marLeft w:val="0"/>
      <w:marRight w:val="0"/>
      <w:marTop w:val="0"/>
      <w:marBottom w:val="0"/>
      <w:divBdr>
        <w:top w:val="none" w:sz="0" w:space="0" w:color="auto"/>
        <w:left w:val="none" w:sz="0" w:space="0" w:color="auto"/>
        <w:bottom w:val="none" w:sz="0" w:space="0" w:color="auto"/>
        <w:right w:val="none" w:sz="0" w:space="0" w:color="auto"/>
      </w:divBdr>
    </w:div>
    <w:div w:id="1932271105">
      <w:bodyDiv w:val="1"/>
      <w:marLeft w:val="0"/>
      <w:marRight w:val="0"/>
      <w:marTop w:val="0"/>
      <w:marBottom w:val="0"/>
      <w:divBdr>
        <w:top w:val="none" w:sz="0" w:space="0" w:color="auto"/>
        <w:left w:val="none" w:sz="0" w:space="0" w:color="auto"/>
        <w:bottom w:val="none" w:sz="0" w:space="0" w:color="auto"/>
        <w:right w:val="none" w:sz="0" w:space="0" w:color="auto"/>
      </w:divBdr>
    </w:div>
    <w:div w:id="2011638306">
      <w:bodyDiv w:val="1"/>
      <w:marLeft w:val="0"/>
      <w:marRight w:val="0"/>
      <w:marTop w:val="0"/>
      <w:marBottom w:val="0"/>
      <w:divBdr>
        <w:top w:val="none" w:sz="0" w:space="0" w:color="auto"/>
        <w:left w:val="none" w:sz="0" w:space="0" w:color="auto"/>
        <w:bottom w:val="none" w:sz="0" w:space="0" w:color="auto"/>
        <w:right w:val="none" w:sz="0" w:space="0" w:color="auto"/>
      </w:divBdr>
    </w:div>
    <w:div w:id="2012096619">
      <w:bodyDiv w:val="1"/>
      <w:marLeft w:val="0"/>
      <w:marRight w:val="0"/>
      <w:marTop w:val="0"/>
      <w:marBottom w:val="0"/>
      <w:divBdr>
        <w:top w:val="none" w:sz="0" w:space="0" w:color="auto"/>
        <w:left w:val="none" w:sz="0" w:space="0" w:color="auto"/>
        <w:bottom w:val="none" w:sz="0" w:space="0" w:color="auto"/>
        <w:right w:val="none" w:sz="0" w:space="0" w:color="auto"/>
      </w:divBdr>
    </w:div>
    <w:div w:id="20801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00_Times">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00_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4944C-67F8-4F1B-8064-A4477162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24</Pages>
  <Words>4277</Words>
  <Characters>24380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Ослик</dc:creator>
  <cp:keywords/>
  <dc:description/>
  <cp:lastModifiedBy>Dunkey</cp:lastModifiedBy>
  <cp:revision>119</cp:revision>
  <dcterms:created xsi:type="dcterms:W3CDTF">2016-10-18T16:18:00Z</dcterms:created>
  <dcterms:modified xsi:type="dcterms:W3CDTF">2017-05-31T01:43:00Z</dcterms:modified>
</cp:coreProperties>
</file>